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B6E9B" w14:textId="5E971D3D" w:rsidR="005310C8" w:rsidRDefault="006E6CA1">
      <w:pPr>
        <w:rPr>
          <w:b/>
          <w:color w:val="5B9BD5"/>
        </w:rPr>
      </w:pPr>
      <w:r>
        <w:rPr>
          <w:b/>
          <w:color w:val="5B9BD5"/>
        </w:rPr>
        <w:t xml:space="preserve">Zvlhčovač vzduchu </w:t>
      </w:r>
      <w:proofErr w:type="spellStart"/>
      <w:r>
        <w:rPr>
          <w:b/>
          <w:color w:val="5B9BD5"/>
        </w:rPr>
        <w:t>Levoit</w:t>
      </w:r>
      <w:proofErr w:type="spellEnd"/>
      <w:r>
        <w:rPr>
          <w:b/>
          <w:color w:val="5B9BD5"/>
        </w:rPr>
        <w:t xml:space="preserve"> </w:t>
      </w:r>
      <w:proofErr w:type="spellStart"/>
      <w:r w:rsidR="00CC43BD">
        <w:rPr>
          <w:b/>
          <w:color w:val="5B9BD5"/>
        </w:rPr>
        <w:t>Dual</w:t>
      </w:r>
      <w:proofErr w:type="spellEnd"/>
      <w:r w:rsidR="00CC43BD">
        <w:rPr>
          <w:b/>
          <w:color w:val="5B9BD5"/>
        </w:rPr>
        <w:t xml:space="preserve"> 150 </w:t>
      </w:r>
      <w:r>
        <w:rPr>
          <w:b/>
          <w:color w:val="5B9BD5"/>
        </w:rPr>
        <w:t>2v1</w:t>
      </w:r>
    </w:p>
    <w:p w14:paraId="029F27D3" w14:textId="43984039" w:rsidR="005310C8" w:rsidRDefault="006E6CA1" w:rsidP="00A203BF">
      <w:pPr>
        <w:jc w:val="both"/>
      </w:pPr>
      <w:r>
        <w:rPr>
          <w:b/>
        </w:rPr>
        <w:t xml:space="preserve">Zvlhčovač </w:t>
      </w:r>
      <w:r w:rsidRPr="00CC43BD">
        <w:rPr>
          <w:b/>
        </w:rPr>
        <w:t xml:space="preserve">vzduchu </w:t>
      </w:r>
      <w:proofErr w:type="spellStart"/>
      <w:r w:rsidRPr="00CC43BD">
        <w:rPr>
          <w:b/>
        </w:rPr>
        <w:t>Levoit</w:t>
      </w:r>
      <w:proofErr w:type="spellEnd"/>
      <w:r w:rsidRPr="00CC43BD">
        <w:rPr>
          <w:b/>
        </w:rPr>
        <w:t xml:space="preserve"> </w:t>
      </w:r>
      <w:proofErr w:type="spellStart"/>
      <w:r w:rsidR="00CC43BD" w:rsidRPr="00CC43BD">
        <w:rPr>
          <w:b/>
        </w:rPr>
        <w:t>Dual</w:t>
      </w:r>
      <w:proofErr w:type="spellEnd"/>
      <w:r w:rsidR="00CC43BD" w:rsidRPr="00CC43BD">
        <w:rPr>
          <w:b/>
        </w:rPr>
        <w:t xml:space="preserve"> 150 </w:t>
      </w:r>
      <w:r w:rsidRPr="00CC43BD">
        <w:rPr>
          <w:b/>
        </w:rPr>
        <w:t>2v1 s</w:t>
      </w:r>
      <w:r>
        <w:rPr>
          <w:b/>
        </w:rPr>
        <w:t> aromaterapií</w:t>
      </w:r>
      <w:r>
        <w:t xml:space="preserve"> využívá ultrazvukovou technologii. </w:t>
      </w:r>
      <w:r>
        <w:rPr>
          <w:b/>
        </w:rPr>
        <w:t>Díky vysokému výkonu i ve velice kompaktní velikosti</w:t>
      </w:r>
      <w:r>
        <w:t xml:space="preserve"> pohodlně zvládne </w:t>
      </w:r>
      <w:r>
        <w:rPr>
          <w:b/>
        </w:rPr>
        <w:t>vylepšit vlhkost vzduchu v místnostech o velikosti až 27 m</w:t>
      </w:r>
      <w:r>
        <w:t xml:space="preserve">². Nádrž na vodu disponuje objemem </w:t>
      </w:r>
      <w:proofErr w:type="gramStart"/>
      <w:r>
        <w:rPr>
          <w:b/>
        </w:rPr>
        <w:t>3l</w:t>
      </w:r>
      <w:proofErr w:type="gramEnd"/>
      <w:r>
        <w:t xml:space="preserve"> a </w:t>
      </w:r>
      <w:proofErr w:type="spellStart"/>
      <w:r>
        <w:t>Levoit</w:t>
      </w:r>
      <w:proofErr w:type="spellEnd"/>
      <w:r>
        <w:t xml:space="preserve"> </w:t>
      </w:r>
      <w:proofErr w:type="spellStart"/>
      <w:r w:rsidR="00CC43BD">
        <w:t>Dual</w:t>
      </w:r>
      <w:proofErr w:type="spellEnd"/>
      <w:r w:rsidR="00CC43BD">
        <w:t xml:space="preserve"> 150 </w:t>
      </w:r>
      <w:r>
        <w:t xml:space="preserve">vydrží v </w:t>
      </w:r>
      <w:r>
        <w:rPr>
          <w:b/>
        </w:rPr>
        <w:t>nepřetržitém provozu až 25 hodin</w:t>
      </w:r>
      <w:r>
        <w:t xml:space="preserve">. Oceníte vrchní plnění vodou, které je praktické a šetří váš čas. I přes vysoký výkon je zařízení </w:t>
      </w:r>
      <w:r>
        <w:rPr>
          <w:b/>
        </w:rPr>
        <w:t>extrémně tiché</w:t>
      </w:r>
      <w:r>
        <w:t xml:space="preserve"> – </w:t>
      </w:r>
      <w:r>
        <w:rPr>
          <w:b/>
        </w:rPr>
        <w:t>2</w:t>
      </w:r>
      <w:r w:rsidR="00034C1E">
        <w:rPr>
          <w:b/>
        </w:rPr>
        <w:t>8</w:t>
      </w:r>
      <w:r>
        <w:rPr>
          <w:b/>
        </w:rPr>
        <w:t xml:space="preserve">db. </w:t>
      </w:r>
      <w:r>
        <w:t xml:space="preserve"> Nebude vás tedy rušit při sledování TV ani při spánku. </w:t>
      </w:r>
    </w:p>
    <w:p w14:paraId="49B96264" w14:textId="30B14C2F" w:rsidR="008E0682" w:rsidRDefault="008E0682" w:rsidP="00A203BF">
      <w:pPr>
        <w:jc w:val="both"/>
      </w:pPr>
      <w:r>
        <w:rPr>
          <w:rFonts w:ascii="Arial" w:eastAsia="Arial" w:hAnsi="Arial" w:cs="Arial"/>
          <w:noProof/>
          <w:color w:val="0F1111"/>
          <w:sz w:val="21"/>
          <w:szCs w:val="21"/>
        </w:rPr>
        <w:drawing>
          <wp:inline distT="0" distB="0" distL="0" distR="0" wp14:anchorId="1CC4736E" wp14:editId="4D3167BE">
            <wp:extent cx="5727700" cy="3916680"/>
            <wp:effectExtent l="0" t="0" r="6350" b="762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7700" cy="3916680"/>
                    </a:xfrm>
                    <a:prstGeom prst="rect">
                      <a:avLst/>
                    </a:prstGeom>
                    <a:noFill/>
                    <a:ln>
                      <a:noFill/>
                    </a:ln>
                  </pic:spPr>
                </pic:pic>
              </a:graphicData>
            </a:graphic>
          </wp:inline>
        </w:drawing>
      </w:r>
    </w:p>
    <w:p w14:paraId="2EC77244" w14:textId="0222F603" w:rsidR="005310C8" w:rsidRDefault="005310C8"/>
    <w:p w14:paraId="629445A4" w14:textId="69E5C853" w:rsidR="005310C8" w:rsidRDefault="00FA2C5D" w:rsidP="008E0682">
      <w:pPr>
        <w:shd w:val="clear" w:color="auto" w:fill="FFFFFF"/>
        <w:spacing w:after="0" w:line="240" w:lineRule="auto"/>
        <w:jc w:val="center"/>
      </w:pPr>
      <w:r>
        <w:t xml:space="preserve">Video: </w:t>
      </w:r>
      <w:hyperlink r:id="rId7" w:history="1">
        <w:r w:rsidR="00CC43BD" w:rsidRPr="00A14AA5">
          <w:rPr>
            <w:rStyle w:val="Hypertextovodkaz"/>
          </w:rPr>
          <w:t>https://youtu.be/8vRabL_RIDU</w:t>
        </w:r>
      </w:hyperlink>
    </w:p>
    <w:p w14:paraId="4942180A" w14:textId="77777777" w:rsidR="00CC43BD" w:rsidRDefault="00CC43BD">
      <w:pPr>
        <w:shd w:val="clear" w:color="auto" w:fill="FFFFFF"/>
        <w:spacing w:after="0" w:line="240" w:lineRule="auto"/>
      </w:pPr>
    </w:p>
    <w:p w14:paraId="0B82A86C" w14:textId="77777777" w:rsidR="00FA2C5D" w:rsidRDefault="00FA2C5D">
      <w:pPr>
        <w:shd w:val="clear" w:color="auto" w:fill="FFFFFF"/>
        <w:spacing w:after="0" w:line="240" w:lineRule="auto"/>
        <w:rPr>
          <w:rFonts w:ascii="Arial" w:eastAsia="Arial" w:hAnsi="Arial" w:cs="Arial"/>
          <w:color w:val="0F1111"/>
          <w:sz w:val="21"/>
          <w:szCs w:val="21"/>
        </w:rPr>
      </w:pPr>
    </w:p>
    <w:p w14:paraId="6D408023" w14:textId="3EBA9B5B" w:rsidR="005310C8" w:rsidRDefault="006E6CA1">
      <w:pPr>
        <w:numPr>
          <w:ilvl w:val="0"/>
          <w:numId w:val="2"/>
        </w:numPr>
        <w:pBdr>
          <w:top w:val="nil"/>
          <w:left w:val="nil"/>
          <w:bottom w:val="nil"/>
          <w:right w:val="nil"/>
          <w:between w:val="nil"/>
        </w:pBdr>
        <w:spacing w:after="0"/>
        <w:rPr>
          <w:b/>
          <w:color w:val="000000"/>
        </w:rPr>
      </w:pPr>
      <w:r>
        <w:rPr>
          <w:b/>
          <w:color w:val="000000"/>
        </w:rPr>
        <w:t xml:space="preserve">Ultrazvukový zvlhčovač vzduchu </w:t>
      </w:r>
      <w:proofErr w:type="spellStart"/>
      <w:r>
        <w:rPr>
          <w:b/>
          <w:color w:val="000000"/>
        </w:rPr>
        <w:t>Levoit</w:t>
      </w:r>
      <w:proofErr w:type="spellEnd"/>
      <w:r>
        <w:rPr>
          <w:b/>
          <w:color w:val="000000"/>
        </w:rPr>
        <w:t xml:space="preserve"> </w:t>
      </w:r>
      <w:proofErr w:type="spellStart"/>
      <w:r w:rsidR="00CC43BD">
        <w:rPr>
          <w:b/>
          <w:color w:val="000000"/>
        </w:rPr>
        <w:t>Dual</w:t>
      </w:r>
      <w:proofErr w:type="spellEnd"/>
      <w:r w:rsidR="00CC43BD">
        <w:rPr>
          <w:b/>
          <w:color w:val="000000"/>
        </w:rPr>
        <w:t xml:space="preserve"> 150</w:t>
      </w:r>
    </w:p>
    <w:p w14:paraId="5E80BD91" w14:textId="15A510F4" w:rsidR="005310C8" w:rsidRDefault="006E6CA1">
      <w:pPr>
        <w:numPr>
          <w:ilvl w:val="0"/>
          <w:numId w:val="2"/>
        </w:numPr>
        <w:pBdr>
          <w:top w:val="nil"/>
          <w:left w:val="nil"/>
          <w:bottom w:val="nil"/>
          <w:right w:val="nil"/>
          <w:between w:val="nil"/>
        </w:pBdr>
        <w:spacing w:after="0"/>
        <w:rPr>
          <w:b/>
          <w:color w:val="000000"/>
        </w:rPr>
      </w:pPr>
      <w:r>
        <w:rPr>
          <w:b/>
          <w:color w:val="000000"/>
        </w:rPr>
        <w:t xml:space="preserve">Technologie pro tichý režim a klidný spánek – </w:t>
      </w:r>
      <w:r w:rsidRPr="00034C1E">
        <w:rPr>
          <w:b/>
          <w:bCs/>
          <w:color w:val="000000"/>
        </w:rPr>
        <w:t xml:space="preserve">hlučnost </w:t>
      </w:r>
      <w:proofErr w:type="gramStart"/>
      <w:r w:rsidR="00034C1E" w:rsidRPr="00034C1E">
        <w:rPr>
          <w:b/>
          <w:bCs/>
          <w:color w:val="000000"/>
          <w:lang w:val="en-US"/>
        </w:rPr>
        <w:t>&lt;</w:t>
      </w:r>
      <w:r w:rsidRPr="00034C1E">
        <w:rPr>
          <w:b/>
          <w:bCs/>
          <w:color w:val="000000"/>
        </w:rPr>
        <w:t xml:space="preserve"> 2</w:t>
      </w:r>
      <w:r w:rsidR="00034C1E" w:rsidRPr="00034C1E">
        <w:rPr>
          <w:b/>
          <w:bCs/>
          <w:color w:val="000000"/>
        </w:rPr>
        <w:t>8</w:t>
      </w:r>
      <w:proofErr w:type="gramEnd"/>
      <w:r w:rsidRPr="00034C1E">
        <w:rPr>
          <w:b/>
          <w:bCs/>
          <w:color w:val="000000"/>
        </w:rPr>
        <w:t>dB</w:t>
      </w:r>
    </w:p>
    <w:p w14:paraId="5D426039" w14:textId="77777777" w:rsidR="005310C8" w:rsidRPr="001B1191" w:rsidRDefault="006E6CA1">
      <w:pPr>
        <w:numPr>
          <w:ilvl w:val="0"/>
          <w:numId w:val="2"/>
        </w:numPr>
        <w:pBdr>
          <w:top w:val="nil"/>
          <w:left w:val="nil"/>
          <w:bottom w:val="nil"/>
          <w:right w:val="nil"/>
          <w:between w:val="nil"/>
        </w:pBdr>
        <w:shd w:val="clear" w:color="auto" w:fill="FFFFFF"/>
        <w:spacing w:after="0" w:line="240" w:lineRule="auto"/>
        <w:rPr>
          <w:color w:val="0F1111"/>
          <w:sz w:val="21"/>
          <w:szCs w:val="21"/>
        </w:rPr>
      </w:pPr>
      <w:r>
        <w:rPr>
          <w:color w:val="0F1111"/>
          <w:sz w:val="21"/>
          <w:szCs w:val="21"/>
        </w:rPr>
        <w:t xml:space="preserve">Nádrž </w:t>
      </w:r>
      <w:proofErr w:type="gramStart"/>
      <w:r>
        <w:rPr>
          <w:color w:val="0F1111"/>
          <w:sz w:val="21"/>
          <w:szCs w:val="21"/>
        </w:rPr>
        <w:t>3l</w:t>
      </w:r>
      <w:proofErr w:type="gramEnd"/>
      <w:r>
        <w:rPr>
          <w:color w:val="0F1111"/>
          <w:sz w:val="21"/>
          <w:szCs w:val="21"/>
        </w:rPr>
        <w:t xml:space="preserve"> – pro </w:t>
      </w:r>
      <w:r>
        <w:rPr>
          <w:b/>
          <w:color w:val="0F1111"/>
          <w:sz w:val="21"/>
          <w:szCs w:val="21"/>
        </w:rPr>
        <w:t>velikost místnosti až 27m</w:t>
      </w:r>
      <w:r>
        <w:rPr>
          <w:b/>
          <w:color w:val="000000"/>
        </w:rPr>
        <w:t>²</w:t>
      </w:r>
      <w:r>
        <w:rPr>
          <w:color w:val="000000"/>
        </w:rPr>
        <w:t xml:space="preserve"> a provoz až 25 hodin</w:t>
      </w:r>
    </w:p>
    <w:p w14:paraId="5672546E" w14:textId="77777777" w:rsidR="005310C8" w:rsidRDefault="006E6CA1">
      <w:pPr>
        <w:numPr>
          <w:ilvl w:val="0"/>
          <w:numId w:val="2"/>
        </w:numPr>
        <w:pBdr>
          <w:top w:val="nil"/>
          <w:left w:val="nil"/>
          <w:bottom w:val="nil"/>
          <w:right w:val="nil"/>
          <w:between w:val="nil"/>
        </w:pBdr>
        <w:shd w:val="clear" w:color="auto" w:fill="FFFFFF"/>
        <w:spacing w:after="0" w:line="240" w:lineRule="auto"/>
        <w:rPr>
          <w:color w:val="0F1111"/>
          <w:sz w:val="21"/>
          <w:szCs w:val="21"/>
        </w:rPr>
      </w:pPr>
      <w:r>
        <w:rPr>
          <w:color w:val="000000"/>
        </w:rPr>
        <w:t>Pomáhá při</w:t>
      </w:r>
      <w:r>
        <w:rPr>
          <w:b/>
          <w:color w:val="000000"/>
        </w:rPr>
        <w:t xml:space="preserve"> alergiích, nachlazení, astmatu, suché pokožce, symptomech suché nosní sliznice</w:t>
      </w:r>
    </w:p>
    <w:p w14:paraId="7B1DE51C" w14:textId="77777777" w:rsidR="005310C8" w:rsidRDefault="006E6CA1">
      <w:pPr>
        <w:numPr>
          <w:ilvl w:val="0"/>
          <w:numId w:val="2"/>
        </w:numPr>
        <w:pBdr>
          <w:top w:val="nil"/>
          <w:left w:val="nil"/>
          <w:bottom w:val="nil"/>
          <w:right w:val="nil"/>
          <w:between w:val="nil"/>
        </w:pBdr>
        <w:shd w:val="clear" w:color="auto" w:fill="FFFFFF"/>
        <w:spacing w:after="0" w:line="240" w:lineRule="auto"/>
        <w:rPr>
          <w:color w:val="0F1111"/>
          <w:sz w:val="21"/>
          <w:szCs w:val="21"/>
        </w:rPr>
      </w:pPr>
      <w:r>
        <w:rPr>
          <w:color w:val="0F1111"/>
          <w:sz w:val="21"/>
          <w:szCs w:val="21"/>
        </w:rPr>
        <w:t>Pohodlné vrchní plnění</w:t>
      </w:r>
    </w:p>
    <w:p w14:paraId="44EB6B9E" w14:textId="77777777" w:rsidR="005310C8" w:rsidRDefault="006E6CA1">
      <w:pPr>
        <w:numPr>
          <w:ilvl w:val="0"/>
          <w:numId w:val="2"/>
        </w:numPr>
        <w:pBdr>
          <w:top w:val="nil"/>
          <w:left w:val="nil"/>
          <w:bottom w:val="nil"/>
          <w:right w:val="nil"/>
          <w:between w:val="nil"/>
        </w:pBdr>
        <w:shd w:val="clear" w:color="auto" w:fill="FFFFFF"/>
        <w:spacing w:after="0" w:line="240" w:lineRule="auto"/>
        <w:rPr>
          <w:color w:val="0F1111"/>
          <w:sz w:val="21"/>
          <w:szCs w:val="21"/>
        </w:rPr>
      </w:pPr>
      <w:r>
        <w:rPr>
          <w:color w:val="0F1111"/>
          <w:sz w:val="21"/>
          <w:szCs w:val="21"/>
        </w:rPr>
        <w:t>360stupňová rotační hlavice</w:t>
      </w:r>
    </w:p>
    <w:p w14:paraId="03227E37" w14:textId="739A21A0" w:rsidR="001B1191" w:rsidRPr="001B1191" w:rsidRDefault="001B1191" w:rsidP="001B1191">
      <w:pPr>
        <w:numPr>
          <w:ilvl w:val="0"/>
          <w:numId w:val="2"/>
        </w:numPr>
        <w:pBdr>
          <w:top w:val="nil"/>
          <w:left w:val="nil"/>
          <w:bottom w:val="nil"/>
          <w:right w:val="nil"/>
          <w:between w:val="nil"/>
        </w:pBdr>
        <w:shd w:val="clear" w:color="auto" w:fill="FFFFFF"/>
        <w:spacing w:after="0" w:line="240" w:lineRule="auto"/>
        <w:textDirection w:val="btLr"/>
        <w:rPr>
          <w:rFonts w:eastAsia="Times New Roman" w:cs="Times New Roman"/>
          <w:kern w:val="2"/>
          <w:sz w:val="21"/>
          <w:szCs w:val="24"/>
          <w:lang w:val="en-US" w:eastAsia="zh-CN"/>
        </w:rPr>
      </w:pPr>
      <w:r w:rsidRPr="001B1191">
        <w:rPr>
          <w:color w:val="0F1111"/>
          <w:sz w:val="21"/>
          <w:szCs w:val="21"/>
        </w:rPr>
        <w:t>Maximální výkon: 220 ml/h</w:t>
      </w:r>
      <w:r w:rsidRPr="001B1191">
        <w:rPr>
          <w:color w:val="0F1111"/>
          <w:sz w:val="21"/>
          <w:szCs w:val="21"/>
        </w:rPr>
        <w:tab/>
      </w:r>
      <w:r w:rsidRPr="001B1191">
        <w:rPr>
          <w:rFonts w:ascii="Times New Roman" w:eastAsia="Times New Roman" w:hAnsi="Times New Roman" w:cs="Times New Roman"/>
          <w:color w:val="000000"/>
          <w:kern w:val="2"/>
          <w:szCs w:val="24"/>
          <w:lang w:val="en-US" w:eastAsia="zh-CN"/>
        </w:rPr>
        <w:tab/>
      </w:r>
      <w:r w:rsidRPr="001B1191">
        <w:rPr>
          <w:rFonts w:ascii="Times New Roman" w:eastAsia="Times New Roman" w:hAnsi="Times New Roman" w:cs="Times New Roman"/>
          <w:color w:val="000000"/>
          <w:kern w:val="2"/>
          <w:szCs w:val="24"/>
          <w:lang w:val="en-US" w:eastAsia="zh-CN"/>
        </w:rPr>
        <w:tab/>
      </w:r>
      <w:r w:rsidRPr="001B1191">
        <w:rPr>
          <w:rFonts w:ascii="Times New Roman" w:eastAsia="Times New Roman" w:hAnsi="Times New Roman" w:cs="Times New Roman"/>
          <w:color w:val="000000"/>
          <w:kern w:val="2"/>
          <w:szCs w:val="24"/>
          <w:lang w:val="en-US" w:eastAsia="zh-CN"/>
        </w:rPr>
        <w:tab/>
      </w:r>
    </w:p>
    <w:p w14:paraId="168C5D66" w14:textId="77777777" w:rsidR="005310C8" w:rsidRDefault="006E6CA1">
      <w:pPr>
        <w:numPr>
          <w:ilvl w:val="0"/>
          <w:numId w:val="2"/>
        </w:numPr>
        <w:pBdr>
          <w:top w:val="nil"/>
          <w:left w:val="nil"/>
          <w:bottom w:val="nil"/>
          <w:right w:val="nil"/>
          <w:between w:val="nil"/>
        </w:pBdr>
        <w:shd w:val="clear" w:color="auto" w:fill="FFFFFF"/>
        <w:spacing w:after="0" w:line="240" w:lineRule="auto"/>
        <w:rPr>
          <w:color w:val="0F1111"/>
          <w:sz w:val="21"/>
          <w:szCs w:val="21"/>
        </w:rPr>
      </w:pPr>
      <w:r>
        <w:rPr>
          <w:b/>
          <w:color w:val="0F1111"/>
          <w:sz w:val="21"/>
          <w:szCs w:val="21"/>
        </w:rPr>
        <w:t xml:space="preserve">Aromaterapie </w:t>
      </w:r>
      <w:r>
        <w:rPr>
          <w:color w:val="0F1111"/>
          <w:sz w:val="21"/>
          <w:szCs w:val="21"/>
        </w:rPr>
        <w:t>přímo do plnící nádoby na vodu</w:t>
      </w:r>
    </w:p>
    <w:p w14:paraId="21E7D318" w14:textId="77777777" w:rsidR="005310C8" w:rsidRDefault="006E6CA1">
      <w:pPr>
        <w:numPr>
          <w:ilvl w:val="0"/>
          <w:numId w:val="2"/>
        </w:numPr>
        <w:pBdr>
          <w:top w:val="nil"/>
          <w:left w:val="nil"/>
          <w:bottom w:val="nil"/>
          <w:right w:val="nil"/>
          <w:between w:val="nil"/>
        </w:pBdr>
        <w:shd w:val="clear" w:color="auto" w:fill="FFFFFF"/>
        <w:spacing w:after="0" w:line="240" w:lineRule="auto"/>
        <w:rPr>
          <w:color w:val="0F1111"/>
          <w:sz w:val="21"/>
          <w:szCs w:val="21"/>
        </w:rPr>
      </w:pPr>
      <w:r>
        <w:rPr>
          <w:color w:val="0F1111"/>
          <w:sz w:val="21"/>
          <w:szCs w:val="21"/>
        </w:rPr>
        <w:t xml:space="preserve">Vnitřní nádobu lze mýt v myčce </w:t>
      </w:r>
    </w:p>
    <w:p w14:paraId="559A0CAB" w14:textId="762287EA" w:rsidR="005310C8" w:rsidRDefault="006E6CA1">
      <w:pPr>
        <w:numPr>
          <w:ilvl w:val="0"/>
          <w:numId w:val="2"/>
        </w:numPr>
        <w:pBdr>
          <w:top w:val="nil"/>
          <w:left w:val="nil"/>
          <w:bottom w:val="nil"/>
          <w:right w:val="nil"/>
          <w:between w:val="nil"/>
        </w:pBdr>
        <w:shd w:val="clear" w:color="auto" w:fill="FFFFFF"/>
        <w:spacing w:after="0" w:line="240" w:lineRule="auto"/>
        <w:rPr>
          <w:color w:val="0F1111"/>
          <w:sz w:val="21"/>
          <w:szCs w:val="21"/>
        </w:rPr>
      </w:pPr>
      <w:r>
        <w:rPr>
          <w:color w:val="0F1111"/>
          <w:sz w:val="21"/>
          <w:szCs w:val="21"/>
        </w:rPr>
        <w:t>Kompaktní rozměry 18</w:t>
      </w:r>
      <w:r w:rsidR="008E0682">
        <w:rPr>
          <w:color w:val="0F1111"/>
          <w:sz w:val="21"/>
          <w:szCs w:val="21"/>
        </w:rPr>
        <w:t xml:space="preserve">,3 </w:t>
      </w:r>
      <w:r>
        <w:rPr>
          <w:color w:val="0F1111"/>
          <w:sz w:val="21"/>
          <w:szCs w:val="21"/>
        </w:rPr>
        <w:t>x</w:t>
      </w:r>
      <w:r w:rsidR="008E0682">
        <w:rPr>
          <w:color w:val="0F1111"/>
          <w:sz w:val="21"/>
          <w:szCs w:val="21"/>
        </w:rPr>
        <w:t xml:space="preserve"> 20,6 </w:t>
      </w:r>
      <w:r>
        <w:rPr>
          <w:color w:val="0F1111"/>
          <w:sz w:val="21"/>
          <w:szCs w:val="21"/>
        </w:rPr>
        <w:t>x</w:t>
      </w:r>
      <w:r w:rsidR="008E0682">
        <w:rPr>
          <w:color w:val="0F1111"/>
          <w:sz w:val="21"/>
          <w:szCs w:val="21"/>
        </w:rPr>
        <w:t xml:space="preserve"> 29,4</w:t>
      </w:r>
      <w:r>
        <w:rPr>
          <w:color w:val="0F1111"/>
          <w:sz w:val="21"/>
          <w:szCs w:val="21"/>
        </w:rPr>
        <w:t>0cm a hmotnost 1,</w:t>
      </w:r>
      <w:r w:rsidR="008E0682">
        <w:rPr>
          <w:color w:val="0F1111"/>
          <w:sz w:val="21"/>
          <w:szCs w:val="21"/>
        </w:rPr>
        <w:t>38</w:t>
      </w:r>
      <w:r>
        <w:rPr>
          <w:color w:val="0F1111"/>
          <w:sz w:val="21"/>
          <w:szCs w:val="21"/>
        </w:rPr>
        <w:t>kg</w:t>
      </w:r>
    </w:p>
    <w:p w14:paraId="11E4EADE" w14:textId="77777777" w:rsidR="005310C8" w:rsidRDefault="006E6CA1">
      <w:pPr>
        <w:numPr>
          <w:ilvl w:val="0"/>
          <w:numId w:val="2"/>
        </w:numPr>
        <w:pBdr>
          <w:top w:val="nil"/>
          <w:left w:val="nil"/>
          <w:bottom w:val="nil"/>
          <w:right w:val="nil"/>
          <w:between w:val="nil"/>
        </w:pBdr>
        <w:shd w:val="clear" w:color="auto" w:fill="FFFFFF"/>
        <w:spacing w:after="0" w:line="240" w:lineRule="auto"/>
        <w:rPr>
          <w:color w:val="0F1111"/>
          <w:sz w:val="21"/>
          <w:szCs w:val="21"/>
        </w:rPr>
      </w:pPr>
      <w:r>
        <w:rPr>
          <w:color w:val="0F1111"/>
          <w:sz w:val="21"/>
          <w:szCs w:val="21"/>
        </w:rPr>
        <w:t>Materiál: BPA free, vhodný pro děti i dospělé</w:t>
      </w:r>
    </w:p>
    <w:p w14:paraId="16130BF6" w14:textId="77777777" w:rsidR="005310C8" w:rsidRDefault="005310C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rPr>
      </w:pPr>
    </w:p>
    <w:p w14:paraId="73BE9084" w14:textId="77777777" w:rsidR="005310C8" w:rsidRDefault="005310C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rPr>
      </w:pPr>
    </w:p>
    <w:p w14:paraId="7484F1FD" w14:textId="51BB7EAB" w:rsidR="008279F8"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rPr>
      </w:pPr>
    </w:p>
    <w:p w14:paraId="1E5EECC9" w14:textId="35C77480" w:rsidR="008279F8"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rPr>
      </w:pPr>
    </w:p>
    <w:p w14:paraId="5A9F7621" w14:textId="48EA7582" w:rsidR="008279F8"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rPr>
      </w:pPr>
    </w:p>
    <w:p w14:paraId="1FCDF7EC" w14:textId="77777777" w:rsidR="008279F8"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rPr>
      </w:pPr>
    </w:p>
    <w:p w14:paraId="749EF61F" w14:textId="1E2E1A3D" w:rsidR="008279F8"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rPr>
      </w:pPr>
    </w:p>
    <w:p w14:paraId="014B2DD5" w14:textId="69B1649C" w:rsidR="008279F8" w:rsidRDefault="008E0682">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rPr>
      </w:pPr>
      <w:r>
        <w:rPr>
          <w:rFonts w:ascii="Arial" w:eastAsia="Arial" w:hAnsi="Arial" w:cs="Arial"/>
          <w:noProof/>
          <w:color w:val="0F1111"/>
          <w:sz w:val="21"/>
          <w:szCs w:val="21"/>
        </w:rPr>
        <w:drawing>
          <wp:anchor distT="0" distB="0" distL="114300" distR="114300" simplePos="0" relativeHeight="251670528" behindDoc="1" locked="0" layoutInCell="1" allowOverlap="1" wp14:anchorId="26EC5042" wp14:editId="11A39FAD">
            <wp:simplePos x="0" y="0"/>
            <wp:positionH relativeFrom="column">
              <wp:posOffset>241540</wp:posOffset>
            </wp:positionH>
            <wp:positionV relativeFrom="paragraph">
              <wp:posOffset>61655</wp:posOffset>
            </wp:positionV>
            <wp:extent cx="2182052" cy="2182052"/>
            <wp:effectExtent l="0" t="0" r="8890" b="8890"/>
            <wp:wrapTight wrapText="bothSides">
              <wp:wrapPolygon edited="0">
                <wp:start x="0" y="0"/>
                <wp:lineTo x="0" y="21499"/>
                <wp:lineTo x="21499" y="21499"/>
                <wp:lineTo x="21499"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2052" cy="2182052"/>
                    </a:xfrm>
                    <a:prstGeom prst="rect">
                      <a:avLst/>
                    </a:prstGeom>
                    <a:noFill/>
                    <a:ln>
                      <a:noFill/>
                    </a:ln>
                  </pic:spPr>
                </pic:pic>
              </a:graphicData>
            </a:graphic>
          </wp:anchor>
        </w:drawing>
      </w:r>
    </w:p>
    <w:p w14:paraId="50539FA1" w14:textId="77777777" w:rsidR="008279F8"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rPr>
      </w:pPr>
    </w:p>
    <w:p w14:paraId="53DABCCC" w14:textId="1BDFDA4A" w:rsidR="008279F8" w:rsidRDefault="008279F8" w:rsidP="008279F8"/>
    <w:p w14:paraId="0989CD9B" w14:textId="69AE6A66" w:rsidR="008279F8" w:rsidRDefault="008279F8" w:rsidP="008279F8">
      <w:pPr>
        <w:rPr>
          <w:b/>
          <w:color w:val="5B9BD5"/>
        </w:rPr>
      </w:pPr>
      <w:r>
        <w:rPr>
          <w:b/>
          <w:color w:val="5B9BD5"/>
        </w:rPr>
        <w:t xml:space="preserve">Praktické vrchní plnění </w:t>
      </w:r>
    </w:p>
    <w:p w14:paraId="06A17194" w14:textId="4DFC3DA5" w:rsidR="008279F8" w:rsidRDefault="008279F8" w:rsidP="00A203BF">
      <w:pPr>
        <w:jc w:val="both"/>
      </w:pPr>
      <w:r>
        <w:t xml:space="preserve">Inteligentní zvlhčovač vzduchu </w:t>
      </w:r>
      <w:proofErr w:type="spellStart"/>
      <w:r>
        <w:t>Levoit</w:t>
      </w:r>
      <w:proofErr w:type="spellEnd"/>
      <w:r>
        <w:t xml:space="preserve"> </w:t>
      </w:r>
      <w:proofErr w:type="spellStart"/>
      <w:r w:rsidR="00CC43BD">
        <w:t>Dual</w:t>
      </w:r>
      <w:proofErr w:type="spellEnd"/>
      <w:r w:rsidR="00CC43BD">
        <w:t xml:space="preserve"> 150 </w:t>
      </w:r>
      <w:r>
        <w:t>se plní velice pohodlně z vrchu. Je to praktické, protože tradiční zvlhčovače se plní zespodu a manipulace s nádobami je u nich docela trápení a stojí zbytečně moc času a nervů.</w:t>
      </w:r>
    </w:p>
    <w:p w14:paraId="7A8EEC11" w14:textId="77777777" w:rsidR="008279F8" w:rsidRDefault="008279F8" w:rsidP="008279F8"/>
    <w:p w14:paraId="580335F2" w14:textId="77777777" w:rsidR="008279F8" w:rsidRDefault="008279F8" w:rsidP="008279F8"/>
    <w:p w14:paraId="630E186E" w14:textId="5B966FCF" w:rsidR="008279F8"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rPr>
      </w:pPr>
    </w:p>
    <w:p w14:paraId="654002E2" w14:textId="09D43CA6" w:rsidR="008279F8" w:rsidRDefault="008279F8">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rPr>
      </w:pPr>
    </w:p>
    <w:p w14:paraId="2D814903" w14:textId="187C439B" w:rsidR="008279F8" w:rsidRDefault="00034C1E">
      <w:pPr>
        <w:pBdr>
          <w:top w:val="nil"/>
          <w:left w:val="nil"/>
          <w:bottom w:val="nil"/>
          <w:right w:val="nil"/>
          <w:between w:val="nil"/>
        </w:pBdr>
        <w:shd w:val="clear" w:color="auto" w:fill="FFFFFF"/>
        <w:spacing w:after="0" w:line="240" w:lineRule="auto"/>
        <w:ind w:left="720"/>
        <w:rPr>
          <w:rFonts w:ascii="Arial" w:eastAsia="Arial" w:hAnsi="Arial" w:cs="Arial"/>
          <w:color w:val="0F1111"/>
          <w:sz w:val="21"/>
          <w:szCs w:val="21"/>
        </w:rPr>
      </w:pPr>
      <w:r>
        <w:rPr>
          <w:b/>
          <w:noProof/>
          <w:color w:val="5B9BD5"/>
        </w:rPr>
        <w:drawing>
          <wp:anchor distT="0" distB="0" distL="114300" distR="114300" simplePos="0" relativeHeight="251671552" behindDoc="1" locked="0" layoutInCell="1" allowOverlap="1" wp14:anchorId="72D4BD99" wp14:editId="78882AD1">
            <wp:simplePos x="0" y="0"/>
            <wp:positionH relativeFrom="column">
              <wp:posOffset>3295183</wp:posOffset>
            </wp:positionH>
            <wp:positionV relativeFrom="paragraph">
              <wp:posOffset>52896</wp:posOffset>
            </wp:positionV>
            <wp:extent cx="2472690" cy="2294255"/>
            <wp:effectExtent l="0" t="0" r="3810" b="0"/>
            <wp:wrapTight wrapText="bothSides">
              <wp:wrapPolygon edited="0">
                <wp:start x="0" y="0"/>
                <wp:lineTo x="0" y="21343"/>
                <wp:lineTo x="21467" y="21343"/>
                <wp:lineTo x="21467" y="0"/>
                <wp:lineTo x="0"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2690" cy="2294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BB01F9" w14:textId="79359AB0" w:rsidR="005310C8" w:rsidRDefault="005310C8">
      <w:pPr>
        <w:shd w:val="clear" w:color="auto" w:fill="FFFFFF"/>
        <w:spacing w:after="0" w:line="240" w:lineRule="auto"/>
        <w:rPr>
          <w:rFonts w:ascii="Arial" w:eastAsia="Arial" w:hAnsi="Arial" w:cs="Arial"/>
          <w:color w:val="0F1111"/>
          <w:sz w:val="21"/>
          <w:szCs w:val="21"/>
        </w:rPr>
      </w:pPr>
    </w:p>
    <w:p w14:paraId="5147AE8F" w14:textId="59F311A9" w:rsidR="005310C8" w:rsidRDefault="005310C8">
      <w:pPr>
        <w:shd w:val="clear" w:color="auto" w:fill="FFFFFF"/>
        <w:spacing w:after="0" w:line="240" w:lineRule="auto"/>
        <w:rPr>
          <w:rFonts w:ascii="Arial" w:eastAsia="Arial" w:hAnsi="Arial" w:cs="Arial"/>
          <w:color w:val="0F1111"/>
          <w:sz w:val="21"/>
          <w:szCs w:val="21"/>
        </w:rPr>
      </w:pPr>
    </w:p>
    <w:p w14:paraId="46007C97" w14:textId="7AC61323" w:rsidR="005310C8" w:rsidRDefault="006E6CA1">
      <w:pPr>
        <w:rPr>
          <w:b/>
          <w:color w:val="5B9BD5"/>
        </w:rPr>
      </w:pPr>
      <w:r>
        <w:rPr>
          <w:b/>
          <w:color w:val="5B9BD5"/>
        </w:rPr>
        <w:t xml:space="preserve">Tichý režim pro nerušené spaní </w:t>
      </w:r>
    </w:p>
    <w:p w14:paraId="1BB88220" w14:textId="579B4DF1" w:rsidR="005310C8" w:rsidRDefault="006E6CA1" w:rsidP="002520DB">
      <w:pPr>
        <w:jc w:val="both"/>
      </w:pPr>
      <w:r>
        <w:t xml:space="preserve">Konstrukčně byl použitý hydraulický ventilátor a provoz je díky němu velice tichý a nebude vás rušit ani při spaní. Budete moci nerušeně snít a zvlhčovač </w:t>
      </w:r>
      <w:proofErr w:type="spellStart"/>
      <w:r>
        <w:t>Levoit</w:t>
      </w:r>
      <w:proofErr w:type="spellEnd"/>
      <w:r>
        <w:t xml:space="preserve"> </w:t>
      </w:r>
      <w:proofErr w:type="spellStart"/>
      <w:r w:rsidR="00CC43BD">
        <w:t>Dual</w:t>
      </w:r>
      <w:proofErr w:type="spellEnd"/>
      <w:r w:rsidR="00CC43BD">
        <w:t xml:space="preserve"> 150 </w:t>
      </w:r>
      <w:r>
        <w:t>se postará o kvalitu a vlhkost vzduchu v místnosti podle vašich představ.</w:t>
      </w:r>
    </w:p>
    <w:p w14:paraId="1064D43A" w14:textId="77777777" w:rsidR="005310C8" w:rsidRDefault="005310C8">
      <w:pPr>
        <w:shd w:val="clear" w:color="auto" w:fill="FFFFFF"/>
        <w:spacing w:after="0" w:line="240" w:lineRule="auto"/>
        <w:rPr>
          <w:rFonts w:ascii="Arial" w:eastAsia="Arial" w:hAnsi="Arial" w:cs="Arial"/>
          <w:color w:val="0F1111"/>
          <w:sz w:val="21"/>
          <w:szCs w:val="21"/>
        </w:rPr>
      </w:pPr>
    </w:p>
    <w:p w14:paraId="072E7D4E" w14:textId="2EAC95F4" w:rsidR="005310C8" w:rsidRDefault="005310C8">
      <w:pPr>
        <w:shd w:val="clear" w:color="auto" w:fill="FFFFFF"/>
        <w:spacing w:after="0" w:line="240" w:lineRule="auto"/>
        <w:rPr>
          <w:rFonts w:ascii="Arial" w:eastAsia="Arial" w:hAnsi="Arial" w:cs="Arial"/>
          <w:color w:val="0F1111"/>
          <w:sz w:val="21"/>
          <w:szCs w:val="21"/>
        </w:rPr>
      </w:pPr>
    </w:p>
    <w:p w14:paraId="1D89D0B6" w14:textId="235E7C41" w:rsidR="005310C8" w:rsidRDefault="005310C8">
      <w:pPr>
        <w:shd w:val="clear" w:color="auto" w:fill="FFFFFF"/>
        <w:spacing w:after="0" w:line="240" w:lineRule="auto"/>
        <w:rPr>
          <w:rFonts w:ascii="Arial" w:eastAsia="Arial" w:hAnsi="Arial" w:cs="Arial"/>
          <w:color w:val="0F1111"/>
          <w:sz w:val="21"/>
          <w:szCs w:val="21"/>
        </w:rPr>
      </w:pPr>
    </w:p>
    <w:p w14:paraId="4B189282" w14:textId="2EC9F8C8" w:rsidR="005310C8" w:rsidRDefault="005310C8">
      <w:pPr>
        <w:shd w:val="clear" w:color="auto" w:fill="FFFFFF"/>
        <w:spacing w:after="0" w:line="240" w:lineRule="auto"/>
        <w:rPr>
          <w:rFonts w:ascii="Arial" w:eastAsia="Arial" w:hAnsi="Arial" w:cs="Arial"/>
          <w:color w:val="0F1111"/>
          <w:sz w:val="21"/>
          <w:szCs w:val="21"/>
        </w:rPr>
      </w:pPr>
    </w:p>
    <w:p w14:paraId="08B96E81" w14:textId="1988BB84" w:rsidR="005310C8" w:rsidRDefault="005310C8">
      <w:pPr>
        <w:shd w:val="clear" w:color="auto" w:fill="FFFFFF"/>
        <w:spacing w:after="0" w:line="240" w:lineRule="auto"/>
        <w:rPr>
          <w:rFonts w:ascii="Arial" w:eastAsia="Arial" w:hAnsi="Arial" w:cs="Arial"/>
          <w:color w:val="0F1111"/>
          <w:sz w:val="21"/>
          <w:szCs w:val="21"/>
        </w:rPr>
      </w:pPr>
    </w:p>
    <w:p w14:paraId="699B0637" w14:textId="467EC852" w:rsidR="008279F8" w:rsidRDefault="008279F8" w:rsidP="008279F8"/>
    <w:p w14:paraId="097FD079" w14:textId="77777777" w:rsidR="005310C8" w:rsidRDefault="006E6CA1">
      <w:pPr>
        <w:rPr>
          <w:b/>
          <w:color w:val="5B9BD5"/>
        </w:rPr>
      </w:pPr>
      <w:r>
        <w:rPr>
          <w:noProof/>
        </w:rPr>
        <w:drawing>
          <wp:anchor distT="0" distB="0" distL="114300" distR="114300" simplePos="0" relativeHeight="251661312" behindDoc="0" locked="0" layoutInCell="1" hidden="0" allowOverlap="1" wp14:anchorId="2F213652" wp14:editId="282DB99D">
            <wp:simplePos x="0" y="0"/>
            <wp:positionH relativeFrom="column">
              <wp:posOffset>-267334</wp:posOffset>
            </wp:positionH>
            <wp:positionV relativeFrom="paragraph">
              <wp:posOffset>307975</wp:posOffset>
            </wp:positionV>
            <wp:extent cx="3645535" cy="1991360"/>
            <wp:effectExtent l="0" t="0" r="0" b="0"/>
            <wp:wrapSquare wrapText="bothSides" distT="0" distB="0" distL="114300" distR="114300"/>
            <wp:docPr id="1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3645535" cy="1991360"/>
                    </a:xfrm>
                    <a:prstGeom prst="rect">
                      <a:avLst/>
                    </a:prstGeom>
                    <a:ln/>
                  </pic:spPr>
                </pic:pic>
              </a:graphicData>
            </a:graphic>
          </wp:anchor>
        </w:drawing>
      </w:r>
    </w:p>
    <w:p w14:paraId="076D61FD" w14:textId="77777777" w:rsidR="005310C8" w:rsidRDefault="006E6CA1">
      <w:pPr>
        <w:rPr>
          <w:b/>
          <w:color w:val="5B9BD5"/>
        </w:rPr>
      </w:pPr>
      <w:r>
        <w:rPr>
          <w:b/>
          <w:color w:val="5B9BD5"/>
        </w:rPr>
        <w:t xml:space="preserve">Správná vlhkost vzduchu je důležitá pro naše zdraví </w:t>
      </w:r>
    </w:p>
    <w:p w14:paraId="0A54EAF3" w14:textId="77777777" w:rsidR="005310C8" w:rsidRDefault="006E6CA1" w:rsidP="00A203BF">
      <w:pPr>
        <w:jc w:val="both"/>
        <w:rPr>
          <w:b/>
        </w:rPr>
      </w:pPr>
      <w:r>
        <w:rPr>
          <w:b/>
        </w:rPr>
        <w:t xml:space="preserve">V zimním období </w:t>
      </w:r>
      <w:r>
        <w:t xml:space="preserve">se v interiérech tvoří suchý vzduch.  Zrychlením času pro zvlhčení vzduchu na zdravé hodnoty </w:t>
      </w:r>
      <w:r>
        <w:rPr>
          <w:b/>
        </w:rPr>
        <w:t xml:space="preserve">zabraňuje tvorbě baktérií.  </w:t>
      </w:r>
      <w:r>
        <w:t xml:space="preserve">Zvlhčování vzduchu </w:t>
      </w:r>
      <w:r>
        <w:rPr>
          <w:b/>
        </w:rPr>
        <w:t xml:space="preserve">v letních měsících pomáhá při alergiích, nachlazení, astmatu, suché pokožce, symptomech suché nosní sliznice, a také přispívá ke snížení rizikovosti těchto onemocnění. </w:t>
      </w:r>
    </w:p>
    <w:p w14:paraId="76C61D0D" w14:textId="77777777" w:rsidR="005310C8" w:rsidRDefault="005310C8">
      <w:pPr>
        <w:rPr>
          <w:b/>
          <w:color w:val="5B9BD5"/>
        </w:rPr>
      </w:pPr>
    </w:p>
    <w:p w14:paraId="50ED147F" w14:textId="7B98ABE9" w:rsidR="005310C8" w:rsidRDefault="008E0682">
      <w:pPr>
        <w:rPr>
          <w:b/>
          <w:color w:val="5B9BD5"/>
        </w:rPr>
      </w:pPr>
      <w:r>
        <w:rPr>
          <w:noProof/>
        </w:rPr>
        <w:lastRenderedPageBreak/>
        <w:drawing>
          <wp:anchor distT="0" distB="0" distL="114300" distR="114300" simplePos="0" relativeHeight="251668480" behindDoc="1" locked="0" layoutInCell="1" allowOverlap="1" wp14:anchorId="52ACD595" wp14:editId="0A243343">
            <wp:simplePos x="0" y="0"/>
            <wp:positionH relativeFrom="column">
              <wp:posOffset>-129540</wp:posOffset>
            </wp:positionH>
            <wp:positionV relativeFrom="paragraph">
              <wp:posOffset>70485</wp:posOffset>
            </wp:positionV>
            <wp:extent cx="2927350" cy="2233930"/>
            <wp:effectExtent l="0" t="0" r="6350" b="0"/>
            <wp:wrapTight wrapText="bothSides">
              <wp:wrapPolygon edited="0">
                <wp:start x="0" y="0"/>
                <wp:lineTo x="0" y="21367"/>
                <wp:lineTo x="21506" y="21367"/>
                <wp:lineTo x="2150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7350" cy="2233930"/>
                    </a:xfrm>
                    <a:prstGeom prst="rect">
                      <a:avLst/>
                    </a:prstGeom>
                    <a:noFill/>
                    <a:ln>
                      <a:noFill/>
                    </a:ln>
                  </pic:spPr>
                </pic:pic>
              </a:graphicData>
            </a:graphic>
          </wp:anchor>
        </w:drawing>
      </w:r>
    </w:p>
    <w:p w14:paraId="32381AD0" w14:textId="5BF53FE5" w:rsidR="005310C8" w:rsidRDefault="006E6CA1">
      <w:pPr>
        <w:jc w:val="both"/>
      </w:pPr>
      <w:r>
        <w:rPr>
          <w:b/>
          <w:color w:val="5B9BD5"/>
        </w:rPr>
        <w:t>Aromaterapie – 2v1</w:t>
      </w:r>
    </w:p>
    <w:p w14:paraId="2D696CC3" w14:textId="23F7FC59" w:rsidR="005310C8" w:rsidRDefault="006E6CA1">
      <w:pPr>
        <w:jc w:val="both"/>
      </w:pPr>
      <w:r>
        <w:t xml:space="preserve">Zvlhčovač </w:t>
      </w:r>
      <w:proofErr w:type="spellStart"/>
      <w:r>
        <w:t>Levoit</w:t>
      </w:r>
      <w:proofErr w:type="spellEnd"/>
      <w:r>
        <w:t xml:space="preserve"> </w:t>
      </w:r>
      <w:proofErr w:type="spellStart"/>
      <w:r w:rsidR="00CC43BD">
        <w:t>Dual</w:t>
      </w:r>
      <w:proofErr w:type="spellEnd"/>
      <w:r w:rsidR="00CC43BD">
        <w:t xml:space="preserve"> 150 </w:t>
      </w:r>
      <w:r>
        <w:t xml:space="preserve">můžete použít také na provonění místností a vytvořit tak příjemnou relaxační atmosféru. Aromatické oleje se dávkují přímo do nádoby na vodu. Éterické oleje mají blahodárné účinky na celé lidské tělo. Citrusové vůně osvěžují prostředí, levandule vám pomůže ke zklidnění těla a od stresu, eukalyptus zklidní bolest hlavy a máta uvolní horní cesty dýchací. </w:t>
      </w:r>
    </w:p>
    <w:p w14:paraId="407E4E74" w14:textId="77777777" w:rsidR="005310C8" w:rsidRDefault="006E6CA1">
      <w:pPr>
        <w:rPr>
          <w:b/>
          <w:color w:val="5B9BD5"/>
        </w:rPr>
      </w:pPr>
      <w:r>
        <w:rPr>
          <w:noProof/>
        </w:rPr>
        <w:drawing>
          <wp:anchor distT="0" distB="0" distL="114300" distR="114300" simplePos="0" relativeHeight="251663360" behindDoc="0" locked="0" layoutInCell="1" hidden="0" allowOverlap="1" wp14:anchorId="21254633" wp14:editId="2E02E566">
            <wp:simplePos x="0" y="0"/>
            <wp:positionH relativeFrom="column">
              <wp:posOffset>2314575</wp:posOffset>
            </wp:positionH>
            <wp:positionV relativeFrom="paragraph">
              <wp:posOffset>379095</wp:posOffset>
            </wp:positionV>
            <wp:extent cx="4160520" cy="2771775"/>
            <wp:effectExtent l="0" t="0" r="0" b="0"/>
            <wp:wrapSquare wrapText="bothSides" distT="0" distB="0" distL="114300" distR="114300"/>
            <wp:docPr id="1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4160520" cy="2771775"/>
                    </a:xfrm>
                    <a:prstGeom prst="rect">
                      <a:avLst/>
                    </a:prstGeom>
                    <a:ln/>
                  </pic:spPr>
                </pic:pic>
              </a:graphicData>
            </a:graphic>
          </wp:anchor>
        </w:drawing>
      </w:r>
    </w:p>
    <w:p w14:paraId="48949B45" w14:textId="77777777" w:rsidR="005310C8" w:rsidRDefault="005310C8">
      <w:pPr>
        <w:rPr>
          <w:b/>
          <w:color w:val="5B9BD5"/>
        </w:rPr>
      </w:pPr>
    </w:p>
    <w:p w14:paraId="08158BD3" w14:textId="77777777" w:rsidR="005310C8" w:rsidRDefault="006E6CA1">
      <w:pPr>
        <w:rPr>
          <w:b/>
          <w:color w:val="5B9BD5"/>
        </w:rPr>
      </w:pPr>
      <w:r>
        <w:rPr>
          <w:b/>
          <w:color w:val="5B9BD5"/>
        </w:rPr>
        <w:t>3l nádrž pro provoz až 25 hodin na ploše až 27m²</w:t>
      </w:r>
    </w:p>
    <w:p w14:paraId="3DA1C464" w14:textId="34C06EB2" w:rsidR="005310C8" w:rsidRDefault="006E6CA1" w:rsidP="00A203BF">
      <w:pPr>
        <w:jc w:val="both"/>
      </w:pPr>
      <w:proofErr w:type="spellStart"/>
      <w:r>
        <w:t>Levoit</w:t>
      </w:r>
      <w:proofErr w:type="spellEnd"/>
      <w:r>
        <w:t xml:space="preserve"> </w:t>
      </w:r>
      <w:proofErr w:type="spellStart"/>
      <w:r w:rsidR="00CC43BD">
        <w:t>Dual</w:t>
      </w:r>
      <w:proofErr w:type="spellEnd"/>
      <w:r w:rsidR="00CC43BD">
        <w:t xml:space="preserve"> 150 </w:t>
      </w:r>
      <w:r>
        <w:t>disponuje</w:t>
      </w:r>
      <w:r>
        <w:rPr>
          <w:b/>
        </w:rPr>
        <w:t xml:space="preserve"> </w:t>
      </w:r>
      <w:proofErr w:type="gramStart"/>
      <w:r>
        <w:rPr>
          <w:b/>
        </w:rPr>
        <w:t>3l</w:t>
      </w:r>
      <w:proofErr w:type="gramEnd"/>
      <w:r>
        <w:rPr>
          <w:b/>
        </w:rPr>
        <w:t xml:space="preserve"> nádobou na vodu a s vysokým výkonem </w:t>
      </w:r>
      <w:r>
        <w:t xml:space="preserve">hravě pokryje </w:t>
      </w:r>
      <w:r>
        <w:rPr>
          <w:b/>
        </w:rPr>
        <w:t>místnosti do velikosti až 27m². Maximální doba provozu je až 25 hodin</w:t>
      </w:r>
      <w:r>
        <w:t xml:space="preserve"> v závislosti na použitém programu zvlhčovače. Když voda dojde, zařízení se samo automaticky vypne, aby nedošlo k poškození a informuje vás také přes aplikaci v chytrém zařízení.</w:t>
      </w:r>
    </w:p>
    <w:p w14:paraId="01F806A6" w14:textId="77777777" w:rsidR="005310C8" w:rsidRDefault="005310C8">
      <w:pPr>
        <w:shd w:val="clear" w:color="auto" w:fill="FFFFFF"/>
        <w:spacing w:after="0" w:line="240" w:lineRule="auto"/>
        <w:rPr>
          <w:rFonts w:ascii="Arial" w:eastAsia="Arial" w:hAnsi="Arial" w:cs="Arial"/>
          <w:color w:val="0F1111"/>
          <w:sz w:val="21"/>
          <w:szCs w:val="21"/>
        </w:rPr>
      </w:pPr>
    </w:p>
    <w:p w14:paraId="2323CB60" w14:textId="77777777" w:rsidR="005310C8" w:rsidRDefault="005310C8">
      <w:pPr>
        <w:rPr>
          <w:b/>
          <w:color w:val="5B9BD5"/>
        </w:rPr>
      </w:pPr>
    </w:p>
    <w:p w14:paraId="2F3DD6C7" w14:textId="77777777" w:rsidR="005310C8" w:rsidRDefault="005310C8">
      <w:pPr>
        <w:rPr>
          <w:b/>
          <w:color w:val="5B9BD5"/>
        </w:rPr>
      </w:pPr>
    </w:p>
    <w:p w14:paraId="36B6D6C2" w14:textId="77777777" w:rsidR="005310C8" w:rsidRDefault="005310C8">
      <w:pPr>
        <w:rPr>
          <w:b/>
          <w:color w:val="5B9BD5"/>
        </w:rPr>
      </w:pPr>
    </w:p>
    <w:p w14:paraId="0E70CD74" w14:textId="77777777" w:rsidR="005310C8" w:rsidRDefault="005310C8">
      <w:pPr>
        <w:shd w:val="clear" w:color="auto" w:fill="FFFFFF"/>
        <w:spacing w:after="0" w:line="240" w:lineRule="auto"/>
        <w:rPr>
          <w:rFonts w:ascii="Arial" w:eastAsia="Arial" w:hAnsi="Arial" w:cs="Arial"/>
          <w:color w:val="0F1111"/>
          <w:sz w:val="21"/>
          <w:szCs w:val="21"/>
        </w:rPr>
      </w:pPr>
    </w:p>
    <w:p w14:paraId="1886901E" w14:textId="77777777" w:rsidR="005310C8" w:rsidRDefault="005310C8">
      <w:pPr>
        <w:shd w:val="clear" w:color="auto" w:fill="FFFFFF"/>
        <w:spacing w:after="0" w:line="240" w:lineRule="auto"/>
        <w:rPr>
          <w:rFonts w:ascii="Arial" w:eastAsia="Arial" w:hAnsi="Arial" w:cs="Arial"/>
          <w:color w:val="0F1111"/>
          <w:sz w:val="21"/>
          <w:szCs w:val="21"/>
        </w:rPr>
      </w:pPr>
    </w:p>
    <w:p w14:paraId="7D53927B" w14:textId="77777777" w:rsidR="005310C8" w:rsidRDefault="005310C8">
      <w:pPr>
        <w:shd w:val="clear" w:color="auto" w:fill="FFFFFF"/>
        <w:spacing w:after="0" w:line="240" w:lineRule="auto"/>
        <w:rPr>
          <w:rFonts w:ascii="Arial" w:eastAsia="Arial" w:hAnsi="Arial" w:cs="Arial"/>
          <w:color w:val="0F1111"/>
          <w:sz w:val="21"/>
          <w:szCs w:val="21"/>
        </w:rPr>
      </w:pPr>
    </w:p>
    <w:p w14:paraId="0A2772BF" w14:textId="77777777" w:rsidR="005310C8" w:rsidRDefault="005310C8">
      <w:pPr>
        <w:shd w:val="clear" w:color="auto" w:fill="FFFFFF"/>
        <w:spacing w:after="0" w:line="240" w:lineRule="auto"/>
        <w:rPr>
          <w:rFonts w:ascii="Arial" w:eastAsia="Arial" w:hAnsi="Arial" w:cs="Arial"/>
          <w:color w:val="0F1111"/>
          <w:sz w:val="21"/>
          <w:szCs w:val="21"/>
        </w:rPr>
      </w:pPr>
    </w:p>
    <w:p w14:paraId="2669B8D1" w14:textId="77777777" w:rsidR="005310C8" w:rsidRDefault="005310C8">
      <w:pPr>
        <w:shd w:val="clear" w:color="auto" w:fill="FFFFFF"/>
        <w:spacing w:after="0" w:line="240" w:lineRule="auto"/>
        <w:rPr>
          <w:rFonts w:ascii="Arial" w:eastAsia="Arial" w:hAnsi="Arial" w:cs="Arial"/>
          <w:color w:val="0F1111"/>
          <w:sz w:val="21"/>
          <w:szCs w:val="21"/>
        </w:rPr>
      </w:pPr>
    </w:p>
    <w:p w14:paraId="40E402F1" w14:textId="77777777" w:rsidR="005310C8" w:rsidRDefault="005310C8">
      <w:pPr>
        <w:shd w:val="clear" w:color="auto" w:fill="FFFFFF"/>
        <w:spacing w:after="0" w:line="240" w:lineRule="auto"/>
        <w:rPr>
          <w:rFonts w:ascii="Arial" w:eastAsia="Arial" w:hAnsi="Arial" w:cs="Arial"/>
          <w:color w:val="0F1111"/>
          <w:sz w:val="21"/>
          <w:szCs w:val="21"/>
        </w:rPr>
      </w:pPr>
    </w:p>
    <w:p w14:paraId="0651A94D" w14:textId="77777777" w:rsidR="005310C8" w:rsidRDefault="005310C8">
      <w:pPr>
        <w:shd w:val="clear" w:color="auto" w:fill="FFFFFF"/>
        <w:spacing w:after="0" w:line="240" w:lineRule="auto"/>
        <w:rPr>
          <w:rFonts w:ascii="Arial" w:eastAsia="Arial" w:hAnsi="Arial" w:cs="Arial"/>
          <w:color w:val="0F1111"/>
          <w:sz w:val="21"/>
          <w:szCs w:val="21"/>
        </w:rPr>
      </w:pPr>
    </w:p>
    <w:p w14:paraId="4995FCA7" w14:textId="77777777" w:rsidR="005310C8" w:rsidRDefault="005310C8">
      <w:pPr>
        <w:shd w:val="clear" w:color="auto" w:fill="FFFFFF"/>
        <w:spacing w:after="0" w:line="240" w:lineRule="auto"/>
        <w:rPr>
          <w:rFonts w:ascii="Arial" w:eastAsia="Arial" w:hAnsi="Arial" w:cs="Arial"/>
          <w:color w:val="0F1111"/>
          <w:sz w:val="21"/>
          <w:szCs w:val="21"/>
        </w:rPr>
      </w:pPr>
    </w:p>
    <w:p w14:paraId="1A0A817D" w14:textId="77777777" w:rsidR="005310C8" w:rsidRDefault="005310C8">
      <w:pPr>
        <w:shd w:val="clear" w:color="auto" w:fill="FFFFFF"/>
        <w:spacing w:after="0" w:line="240" w:lineRule="auto"/>
        <w:rPr>
          <w:rFonts w:ascii="Arial" w:eastAsia="Arial" w:hAnsi="Arial" w:cs="Arial"/>
          <w:color w:val="0F1111"/>
          <w:sz w:val="21"/>
          <w:szCs w:val="21"/>
        </w:rPr>
      </w:pPr>
    </w:p>
    <w:p w14:paraId="613B9E40" w14:textId="2579185B" w:rsidR="008E0682" w:rsidRDefault="008E0682">
      <w:pPr>
        <w:rPr>
          <w:b/>
          <w:color w:val="5B9BD5"/>
        </w:rPr>
      </w:pPr>
      <w:r>
        <w:rPr>
          <w:noProof/>
        </w:rPr>
        <w:lastRenderedPageBreak/>
        <w:drawing>
          <wp:anchor distT="0" distB="0" distL="114300" distR="114300" simplePos="0" relativeHeight="251669504" behindDoc="1" locked="0" layoutInCell="1" allowOverlap="1" wp14:anchorId="2A781352" wp14:editId="23BFA4DB">
            <wp:simplePos x="0" y="0"/>
            <wp:positionH relativeFrom="column">
              <wp:posOffset>3294812</wp:posOffset>
            </wp:positionH>
            <wp:positionV relativeFrom="paragraph">
              <wp:posOffset>299</wp:posOffset>
            </wp:positionV>
            <wp:extent cx="2515870" cy="2181860"/>
            <wp:effectExtent l="0" t="0" r="0" b="8890"/>
            <wp:wrapTight wrapText="bothSides">
              <wp:wrapPolygon edited="0">
                <wp:start x="0" y="0"/>
                <wp:lineTo x="0" y="21499"/>
                <wp:lineTo x="21426" y="21499"/>
                <wp:lineTo x="21426"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5870" cy="2181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5B6011" w14:textId="1D27ACDB" w:rsidR="008E0682" w:rsidRDefault="008E0682">
      <w:pPr>
        <w:rPr>
          <w:b/>
          <w:color w:val="5B9BD5"/>
        </w:rPr>
      </w:pPr>
    </w:p>
    <w:p w14:paraId="16218A55" w14:textId="42E34FCC" w:rsidR="005310C8" w:rsidRDefault="00A203BF">
      <w:pPr>
        <w:rPr>
          <w:b/>
          <w:color w:val="5B9BD5"/>
        </w:rPr>
      </w:pPr>
      <w:r>
        <w:rPr>
          <w:b/>
          <w:color w:val="5B9BD5"/>
        </w:rPr>
        <w:t>V</w:t>
      </w:r>
      <w:r w:rsidR="006E6CA1">
        <w:rPr>
          <w:b/>
          <w:color w:val="5B9BD5"/>
        </w:rPr>
        <w:t>lhkost je důležitá i pro vaše květiny a rostliny</w:t>
      </w:r>
    </w:p>
    <w:p w14:paraId="1FC4A2EB" w14:textId="7A77452E" w:rsidR="005310C8" w:rsidRDefault="006E6CA1" w:rsidP="008D0104">
      <w:pPr>
        <w:widowControl w:val="0"/>
        <w:spacing w:after="0" w:line="240" w:lineRule="auto"/>
        <w:jc w:val="both"/>
        <w:rPr>
          <w:b/>
          <w:color w:val="5B9BD5"/>
        </w:rPr>
      </w:pPr>
      <w:r>
        <w:t xml:space="preserve">Stejně </w:t>
      </w:r>
      <w:proofErr w:type="spellStart"/>
      <w:r w:rsidRPr="008D0104">
        <w:rPr>
          <w:rFonts w:ascii="Times New Roman" w:eastAsia="Times New Roman" w:hAnsi="Times New Roman" w:cs="Times New Roman"/>
          <w:color w:val="000000"/>
          <w:kern w:val="2"/>
          <w:szCs w:val="24"/>
          <w:lang w:val="en-US" w:eastAsia="zh-CN"/>
        </w:rPr>
        <w:t>jako</w:t>
      </w:r>
      <w:proofErr w:type="spellEnd"/>
      <w:r>
        <w:t xml:space="preserve"> lidé, i rostliny potřebují správnou vlhkost, aby se jim dobře dařilo. Se zvlhčovačem </w:t>
      </w:r>
      <w:proofErr w:type="spellStart"/>
      <w:r>
        <w:t>Levoit</w:t>
      </w:r>
      <w:proofErr w:type="spellEnd"/>
      <w:r>
        <w:t xml:space="preserve"> </w:t>
      </w:r>
      <w:proofErr w:type="spellStart"/>
      <w:r w:rsidR="00CC43BD">
        <w:t>Dual</w:t>
      </w:r>
      <w:proofErr w:type="spellEnd"/>
      <w:r w:rsidR="00CC43BD">
        <w:t xml:space="preserve"> 150 </w:t>
      </w:r>
      <w:r>
        <w:t>budou vaše květiny v dobré péči a skvělé kondici i během suchých období.</w:t>
      </w:r>
    </w:p>
    <w:p w14:paraId="55AAC226" w14:textId="77777777" w:rsidR="005310C8" w:rsidRDefault="005310C8">
      <w:pPr>
        <w:rPr>
          <w:b/>
          <w:color w:val="5B9BD5"/>
        </w:rPr>
      </w:pPr>
    </w:p>
    <w:p w14:paraId="12E70F2A" w14:textId="77777777" w:rsidR="005310C8" w:rsidRDefault="005310C8">
      <w:pPr>
        <w:rPr>
          <w:b/>
          <w:color w:val="5B9BD5"/>
        </w:rPr>
      </w:pPr>
    </w:p>
    <w:p w14:paraId="453D6C30" w14:textId="6844F28F" w:rsidR="005310C8" w:rsidRDefault="005310C8">
      <w:pPr>
        <w:rPr>
          <w:b/>
          <w:color w:val="5B9BD5"/>
        </w:rPr>
      </w:pPr>
    </w:p>
    <w:p w14:paraId="606C548A" w14:textId="28B2E423" w:rsidR="005310C8" w:rsidRDefault="005310C8">
      <w:pPr>
        <w:shd w:val="clear" w:color="auto" w:fill="FFFFFF"/>
        <w:spacing w:after="0" w:line="240" w:lineRule="auto"/>
        <w:rPr>
          <w:rFonts w:ascii="Arial" w:eastAsia="Arial" w:hAnsi="Arial" w:cs="Arial"/>
          <w:color w:val="0F1111"/>
          <w:sz w:val="21"/>
          <w:szCs w:val="21"/>
        </w:rPr>
      </w:pPr>
    </w:p>
    <w:p w14:paraId="36F40993" w14:textId="33BBD7A8" w:rsidR="005310C8" w:rsidRDefault="005310C8">
      <w:pPr>
        <w:shd w:val="clear" w:color="auto" w:fill="FFFFFF"/>
        <w:spacing w:after="0" w:line="240" w:lineRule="auto"/>
        <w:rPr>
          <w:rFonts w:ascii="Arial" w:eastAsia="Arial" w:hAnsi="Arial" w:cs="Arial"/>
          <w:color w:val="0F1111"/>
          <w:sz w:val="21"/>
          <w:szCs w:val="21"/>
        </w:rPr>
      </w:pPr>
    </w:p>
    <w:p w14:paraId="4B202544" w14:textId="3870C208" w:rsidR="005310C8" w:rsidRDefault="005310C8">
      <w:pPr>
        <w:rPr>
          <w:b/>
          <w:color w:val="5B9BD5"/>
        </w:rPr>
      </w:pPr>
    </w:p>
    <w:p w14:paraId="2B428BE1" w14:textId="77777777" w:rsidR="005310C8" w:rsidRDefault="006E6CA1">
      <w:pPr>
        <w:rPr>
          <w:rFonts w:ascii="Arial" w:eastAsia="Arial" w:hAnsi="Arial" w:cs="Arial"/>
          <w:color w:val="333333"/>
        </w:rPr>
      </w:pPr>
      <w:r>
        <w:rPr>
          <w:b/>
          <w:color w:val="5B9BD5"/>
        </w:rPr>
        <w:t>Balení</w:t>
      </w:r>
    </w:p>
    <w:p w14:paraId="2A99207A" w14:textId="045AB2D3" w:rsidR="006E6CA1" w:rsidRDefault="006E6CA1" w:rsidP="006E6CA1">
      <w:pPr>
        <w:numPr>
          <w:ilvl w:val="0"/>
          <w:numId w:val="1"/>
        </w:numPr>
        <w:pBdr>
          <w:top w:val="nil"/>
          <w:left w:val="nil"/>
          <w:bottom w:val="nil"/>
          <w:right w:val="nil"/>
          <w:between w:val="nil"/>
        </w:pBdr>
        <w:spacing w:after="0"/>
        <w:rPr>
          <w:color w:val="333333"/>
        </w:rPr>
      </w:pPr>
      <w:r w:rsidRPr="006E6CA1">
        <w:rPr>
          <w:color w:val="333333"/>
        </w:rPr>
        <w:t xml:space="preserve">1x Ultrazvukový zvlhčovač vzduchu </w:t>
      </w:r>
      <w:proofErr w:type="spellStart"/>
      <w:r w:rsidRPr="006E6CA1">
        <w:rPr>
          <w:color w:val="333333"/>
        </w:rPr>
        <w:t>Levoit</w:t>
      </w:r>
      <w:proofErr w:type="spellEnd"/>
      <w:r w:rsidRPr="006E6CA1">
        <w:rPr>
          <w:color w:val="333333"/>
        </w:rPr>
        <w:t xml:space="preserve"> </w:t>
      </w:r>
      <w:proofErr w:type="spellStart"/>
      <w:r w:rsidR="00CC43BD">
        <w:rPr>
          <w:color w:val="333333"/>
        </w:rPr>
        <w:t>Dual</w:t>
      </w:r>
      <w:proofErr w:type="spellEnd"/>
      <w:r w:rsidR="00CC43BD">
        <w:rPr>
          <w:color w:val="333333"/>
        </w:rPr>
        <w:t xml:space="preserve"> 150</w:t>
      </w:r>
    </w:p>
    <w:p w14:paraId="2DE8582D" w14:textId="67EEF370" w:rsidR="005310C8" w:rsidRDefault="006E6CA1" w:rsidP="006E6CA1">
      <w:pPr>
        <w:numPr>
          <w:ilvl w:val="0"/>
          <w:numId w:val="1"/>
        </w:numPr>
        <w:pBdr>
          <w:top w:val="nil"/>
          <w:left w:val="nil"/>
          <w:bottom w:val="nil"/>
          <w:right w:val="nil"/>
          <w:between w:val="nil"/>
        </w:pBdr>
        <w:spacing w:after="0"/>
        <w:rPr>
          <w:color w:val="333333"/>
        </w:rPr>
      </w:pPr>
      <w:r w:rsidRPr="006E6CA1">
        <w:rPr>
          <w:color w:val="333333"/>
        </w:rPr>
        <w:t>1x filt</w:t>
      </w:r>
      <w:r w:rsidR="001B1191">
        <w:rPr>
          <w:color w:val="333333"/>
        </w:rPr>
        <w:t xml:space="preserve">r </w:t>
      </w:r>
    </w:p>
    <w:p w14:paraId="6EA9D364" w14:textId="2E7894BF" w:rsidR="001B1191" w:rsidRPr="006E6CA1" w:rsidRDefault="001B1191" w:rsidP="006E6CA1">
      <w:pPr>
        <w:numPr>
          <w:ilvl w:val="0"/>
          <w:numId w:val="1"/>
        </w:numPr>
        <w:pBdr>
          <w:top w:val="nil"/>
          <w:left w:val="nil"/>
          <w:bottom w:val="nil"/>
          <w:right w:val="nil"/>
          <w:between w:val="nil"/>
        </w:pBdr>
        <w:spacing w:after="0"/>
        <w:rPr>
          <w:color w:val="333333"/>
        </w:rPr>
      </w:pPr>
      <w:r>
        <w:rPr>
          <w:color w:val="333333"/>
        </w:rPr>
        <w:t>5x Absorpční polštářky</w:t>
      </w:r>
    </w:p>
    <w:p w14:paraId="15277E9F" w14:textId="77777777" w:rsidR="005310C8" w:rsidRDefault="005310C8">
      <w:pPr>
        <w:rPr>
          <w:rFonts w:ascii="Arial" w:eastAsia="Arial" w:hAnsi="Arial" w:cs="Arial"/>
          <w:color w:val="333333"/>
        </w:rPr>
      </w:pPr>
    </w:p>
    <w:p w14:paraId="2731624B" w14:textId="77777777" w:rsidR="005310C8" w:rsidRDefault="006E6CA1">
      <w:r>
        <w:rPr>
          <w:rFonts w:ascii="Arial" w:eastAsia="Arial" w:hAnsi="Arial" w:cs="Arial"/>
          <w:color w:val="333333"/>
        </w:rPr>
        <w:br/>
      </w:r>
    </w:p>
    <w:p w14:paraId="2C94AA7E" w14:textId="77777777" w:rsidR="005310C8" w:rsidRDefault="005310C8"/>
    <w:p w14:paraId="5E5D760B" w14:textId="77777777" w:rsidR="005310C8" w:rsidRDefault="005310C8"/>
    <w:sectPr w:rsidR="005310C8">
      <w:pgSz w:w="11906" w:h="16838"/>
      <w:pgMar w:top="851"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1361A"/>
    <w:multiLevelType w:val="multilevel"/>
    <w:tmpl w:val="A7A4E2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F724FE"/>
    <w:multiLevelType w:val="multilevel"/>
    <w:tmpl w:val="A19437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32793499">
    <w:abstractNumId w:val="1"/>
  </w:num>
  <w:num w:numId="2" w16cid:durableId="197285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0C8"/>
    <w:rsid w:val="00034C1E"/>
    <w:rsid w:val="001B1191"/>
    <w:rsid w:val="002520DB"/>
    <w:rsid w:val="005310C8"/>
    <w:rsid w:val="006E6CA1"/>
    <w:rsid w:val="007B6ED1"/>
    <w:rsid w:val="008279F8"/>
    <w:rsid w:val="008D0104"/>
    <w:rsid w:val="008E0682"/>
    <w:rsid w:val="00A203BF"/>
    <w:rsid w:val="00AA4798"/>
    <w:rsid w:val="00CC43BD"/>
    <w:rsid w:val="00CD0D8F"/>
    <w:rsid w:val="00CD112F"/>
    <w:rsid w:val="00DD69BC"/>
    <w:rsid w:val="00FA2C5D"/>
    <w:rsid w:val="00FB0E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AF11"/>
  <w15:docId w15:val="{9579BEB9-2B5F-43E8-9C94-2447BE3E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a-list-item">
    <w:name w:val="a-list-item"/>
    <w:basedOn w:val="Standardnpsmoodstavce"/>
    <w:rsid w:val="006A6A3D"/>
  </w:style>
  <w:style w:type="character" w:styleId="Hypertextovodkaz">
    <w:name w:val="Hyperlink"/>
    <w:basedOn w:val="Standardnpsmoodstavce"/>
    <w:uiPriority w:val="99"/>
    <w:unhideWhenUsed/>
    <w:rsid w:val="006A6A3D"/>
    <w:rPr>
      <w:color w:val="0563C1" w:themeColor="hyperlink"/>
      <w:u w:val="single"/>
    </w:rPr>
  </w:style>
  <w:style w:type="character" w:styleId="Nevyeenzmnka">
    <w:name w:val="Unresolved Mention"/>
    <w:basedOn w:val="Standardnpsmoodstavce"/>
    <w:uiPriority w:val="99"/>
    <w:semiHidden/>
    <w:unhideWhenUsed/>
    <w:rsid w:val="006A6A3D"/>
    <w:rPr>
      <w:color w:val="605E5C"/>
      <w:shd w:val="clear" w:color="auto" w:fill="E1DFDD"/>
    </w:rPr>
  </w:style>
  <w:style w:type="paragraph" w:styleId="Odstavecseseznamem">
    <w:name w:val="List Paragraph"/>
    <w:basedOn w:val="Normln"/>
    <w:uiPriority w:val="34"/>
    <w:qFormat/>
    <w:rsid w:val="006B3D07"/>
    <w:pPr>
      <w:ind w:left="720"/>
      <w:contextualSpacing/>
    </w:pPr>
  </w:style>
  <w:style w:type="character" w:styleId="Sledovanodkaz">
    <w:name w:val="FollowedHyperlink"/>
    <w:basedOn w:val="Standardnpsmoodstavce"/>
    <w:uiPriority w:val="99"/>
    <w:semiHidden/>
    <w:unhideWhenUsed/>
    <w:rsid w:val="007E09C0"/>
    <w:rPr>
      <w:color w:val="954F72" w:themeColor="followedHyperlink"/>
      <w:u w:val="singl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69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hyperlink" Target="https://youtu.be/8vRabL_RIDU" TargetMode="External"/><Relationship Id="rId12" Type="http://schemas.openxmlformats.org/officeDocument/2006/relationships/image" Target="media/image6.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ApIWBQ8VgwClCC/U/Er7GZLeZg==">AMUW2mXFqi/GxB31cvHKFY54UR9UClcfiSXKLg/BV44niATzGf0xD0RAQkhJ+HhIdCwTBaKsFVkKK7G+qJ4Vl6x+VOKB8cbcrf0uKHvezukPhwpXsM7IYSs=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464</Words>
  <Characters>2739</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 Sumka</dc:creator>
  <cp:lastModifiedBy>Matej Sumka</cp:lastModifiedBy>
  <cp:revision>11</cp:revision>
  <dcterms:created xsi:type="dcterms:W3CDTF">2022-01-14T14:17:00Z</dcterms:created>
  <dcterms:modified xsi:type="dcterms:W3CDTF">2024-02-17T16:44:00Z</dcterms:modified>
</cp:coreProperties>
</file>