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A42" w:rsidRPr="0016011F" w:rsidRDefault="00DE5A42" w:rsidP="00DE5A42">
      <w:pPr>
        <w:spacing w:after="0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C8BE5B" wp14:editId="7A3B83B8">
            <wp:simplePos x="0" y="0"/>
            <wp:positionH relativeFrom="column">
              <wp:posOffset>4541520</wp:posOffset>
            </wp:positionH>
            <wp:positionV relativeFrom="paragraph">
              <wp:posOffset>0</wp:posOffset>
            </wp:positionV>
            <wp:extent cx="1455420" cy="713740"/>
            <wp:effectExtent l="0" t="0" r="0" b="0"/>
            <wp:wrapThrough wrapText="bothSides">
              <wp:wrapPolygon edited="0">
                <wp:start x="0" y="0"/>
                <wp:lineTo x="0" y="20754"/>
                <wp:lineTo x="21204" y="20754"/>
                <wp:lineTo x="2120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06F">
        <w:t xml:space="preserve"> </w:t>
      </w:r>
      <w:r w:rsidRPr="0016011F">
        <w:rPr>
          <w:b/>
        </w:rPr>
        <w:t>Návod pro ventilátory BXEFD41E BXEFD42E BXEFP40E BXEFP41E</w:t>
      </w:r>
    </w:p>
    <w:p w:rsidR="00DE5A42" w:rsidRPr="00DE5A42" w:rsidRDefault="00DE5A42" w:rsidP="00DE5A42"/>
    <w:p w:rsidR="00DE5A42" w:rsidRDefault="00DE5A42" w:rsidP="00DE5A42">
      <w:pPr>
        <w:spacing w:after="0"/>
      </w:pPr>
      <w:r>
        <w:t xml:space="preserve">Vážený zákazníku, </w:t>
      </w:r>
    </w:p>
    <w:p w:rsidR="00DE5A42" w:rsidRDefault="00DE5A42" w:rsidP="00DE5A42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321945</wp:posOffset>
            </wp:positionV>
            <wp:extent cx="3147695" cy="2423160"/>
            <wp:effectExtent l="0" t="0" r="0" b="0"/>
            <wp:wrapTight wrapText="bothSides">
              <wp:wrapPolygon edited="0">
                <wp:start x="0" y="0"/>
                <wp:lineTo x="0" y="21396"/>
                <wp:lineTo x="21439" y="21396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děkujeme Vám za zakoupení výrobku značky BLACK + DECKER. Jeho technologie, její design a funkčnost, kromě splnění nejpřísnějších standardů kvality, zajistí úplné a trvalé uspokojení. Před použitím přístroje si pozorně přečtěte pokyny v této příručce a uschovejte je pro pozdější použití. Nedodržení těchto pokynů může vést k nehodám. </w:t>
      </w:r>
    </w:p>
    <w:p w:rsidR="00DE5A42" w:rsidRDefault="00DE5A42" w:rsidP="00DE5A42">
      <w:pPr>
        <w:spacing w:after="0"/>
      </w:pPr>
    </w:p>
    <w:p w:rsidR="00DE5A42" w:rsidRPr="00130A64" w:rsidRDefault="00DE5A42" w:rsidP="00DE5A42">
      <w:pPr>
        <w:spacing w:after="0"/>
        <w:rPr>
          <w:b/>
        </w:rPr>
      </w:pPr>
      <w:r w:rsidRPr="00130A64">
        <w:rPr>
          <w:b/>
        </w:rPr>
        <w:t xml:space="preserve">POKYNY A VAROVÁNÍ PRO BEZPEČNOST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Tento p</w:t>
      </w:r>
      <w:r>
        <w:rPr>
          <w:rFonts w:ascii="Calibri" w:hAnsi="Calibri" w:cs="Calibri"/>
        </w:rPr>
        <w:t>ří</w:t>
      </w:r>
      <w:r>
        <w:t>stroj mohou pou</w:t>
      </w:r>
      <w:r>
        <w:rPr>
          <w:rFonts w:ascii="Calibri" w:hAnsi="Calibri" w:cs="Calibri"/>
        </w:rPr>
        <w:t>ží</w:t>
      </w:r>
      <w:r>
        <w:t>vat osoby, kter</w:t>
      </w:r>
      <w:r>
        <w:rPr>
          <w:rFonts w:ascii="Calibri" w:hAnsi="Calibri" w:cs="Calibri"/>
        </w:rPr>
        <w:t>é</w:t>
      </w:r>
      <w:r>
        <w:t xml:space="preserve"> si přečetly návod a ví, jak to funguje, osoby se zdravotn</w:t>
      </w:r>
      <w:r>
        <w:rPr>
          <w:rFonts w:ascii="Calibri" w:hAnsi="Calibri" w:cs="Calibri"/>
        </w:rPr>
        <w:t>í</w:t>
      </w:r>
      <w:r>
        <w:t>m posti</w:t>
      </w:r>
      <w:r>
        <w:rPr>
          <w:rFonts w:ascii="Calibri" w:hAnsi="Calibri" w:cs="Calibri"/>
        </w:rPr>
        <w:t>ž</w:t>
      </w:r>
      <w:r>
        <w:t>ením nebo děti starší 8 let, ale pouze pod dohledem dospělé osoby, nebo pokud obdržely nezbytné instrukce k jejímu použití</w:t>
      </w:r>
    </w:p>
    <w:p w:rsidR="00DE5A42" w:rsidRDefault="00DE5A42" w:rsidP="00DE5A42">
      <w:pPr>
        <w:spacing w:after="0"/>
      </w:pPr>
      <w:r>
        <w:t>- Děti mohou přístroj čistit nebo udržovat pouze tehdy, jsou-li pod dozorem dospělé osoby.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Tento spotřebič není hračka. Ujistěte se, že si děti s přístrojem nehrají.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Pokud je p</w:t>
      </w:r>
      <w:r>
        <w:rPr>
          <w:rFonts w:ascii="Calibri" w:hAnsi="Calibri" w:cs="Calibri"/>
        </w:rPr>
        <w:t>ř</w:t>
      </w:r>
      <w:r>
        <w:t>ipojen</w:t>
      </w:r>
      <w:r>
        <w:rPr>
          <w:rFonts w:ascii="Calibri" w:hAnsi="Calibri" w:cs="Calibri"/>
        </w:rPr>
        <w:t>í</w:t>
      </w:r>
      <w:r>
        <w:t xml:space="preserve"> k s</w:t>
      </w:r>
      <w:r>
        <w:rPr>
          <w:rFonts w:ascii="Calibri" w:hAnsi="Calibri" w:cs="Calibri"/>
        </w:rPr>
        <w:t>í</w:t>
      </w:r>
      <w:r>
        <w:t>ti po</w:t>
      </w:r>
      <w:r>
        <w:rPr>
          <w:rFonts w:ascii="Calibri" w:hAnsi="Calibri" w:cs="Calibri"/>
        </w:rPr>
        <w:t>š</w:t>
      </w:r>
      <w:r>
        <w:t>kozeno, mus</w:t>
      </w:r>
      <w:r>
        <w:rPr>
          <w:rFonts w:ascii="Calibri" w:hAnsi="Calibri" w:cs="Calibri"/>
        </w:rPr>
        <w:t>í</w:t>
      </w:r>
      <w:r>
        <w:t xml:space="preserve"> b</w:t>
      </w:r>
      <w:r>
        <w:rPr>
          <w:rFonts w:ascii="Calibri" w:hAnsi="Calibri" w:cs="Calibri"/>
        </w:rPr>
        <w:t>ý</w:t>
      </w:r>
      <w:r>
        <w:t>t vym</w:t>
      </w:r>
      <w:r>
        <w:rPr>
          <w:rFonts w:ascii="Calibri" w:hAnsi="Calibri" w:cs="Calibri"/>
        </w:rPr>
        <w:t>ě</w:t>
      </w:r>
      <w:r>
        <w:t>n</w:t>
      </w:r>
      <w:r>
        <w:rPr>
          <w:rFonts w:ascii="Calibri" w:hAnsi="Calibri" w:cs="Calibri"/>
        </w:rPr>
        <w:t>ě</w:t>
      </w:r>
      <w:r>
        <w:t>no v autorizovan</w:t>
      </w:r>
      <w:r>
        <w:rPr>
          <w:rFonts w:ascii="Calibri" w:hAnsi="Calibri" w:cs="Calibri"/>
        </w:rPr>
        <w:t>é</w:t>
      </w:r>
      <w:r>
        <w:t>m servisn</w:t>
      </w:r>
      <w:r>
        <w:rPr>
          <w:rFonts w:ascii="Calibri" w:hAnsi="Calibri" w:cs="Calibri"/>
        </w:rPr>
        <w:t>í</w:t>
      </w:r>
      <w:r>
        <w:t>m st</w:t>
      </w:r>
      <w:r>
        <w:rPr>
          <w:rFonts w:ascii="Calibri" w:hAnsi="Calibri" w:cs="Calibri"/>
        </w:rPr>
        <w:t>ř</w:t>
      </w:r>
      <w:r>
        <w:t>edisku. Nepokou</w:t>
      </w:r>
      <w:r>
        <w:rPr>
          <w:rFonts w:ascii="Calibri" w:hAnsi="Calibri" w:cs="Calibri"/>
        </w:rPr>
        <w:t>š</w:t>
      </w:r>
      <w:r>
        <w:t>ejte se p</w:t>
      </w:r>
      <w:r>
        <w:rPr>
          <w:rFonts w:ascii="Calibri" w:hAnsi="Calibri" w:cs="Calibri"/>
        </w:rPr>
        <w:t>ří</w:t>
      </w:r>
      <w:r>
        <w:t>stroj rozeb</w:t>
      </w:r>
      <w:r>
        <w:rPr>
          <w:rFonts w:ascii="Calibri" w:hAnsi="Calibri" w:cs="Calibri"/>
        </w:rPr>
        <w:t>í</w:t>
      </w:r>
      <w:r>
        <w:t>rat ani opravovat.</w:t>
      </w:r>
    </w:p>
    <w:p w:rsidR="00DE5A42" w:rsidRDefault="00DE5A42" w:rsidP="00DE5A42">
      <w:pPr>
        <w:spacing w:after="0"/>
      </w:pPr>
      <w:r>
        <w:t> </w:t>
      </w:r>
      <w:r>
        <w:rPr>
          <w:rFonts w:ascii="Segoe UI Emoji" w:hAnsi="Segoe UI Emoji" w:cs="Segoe UI Emoji"/>
        </w:rPr>
        <w:t>-</w:t>
      </w:r>
      <w:r>
        <w:t xml:space="preserve"> Tento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 xml:space="preserve"> je ur</w:t>
      </w:r>
      <w:r>
        <w:rPr>
          <w:rFonts w:ascii="Calibri" w:hAnsi="Calibri" w:cs="Calibri"/>
        </w:rPr>
        <w:t>č</w:t>
      </w:r>
      <w:r>
        <w:t>en pouze pro dom</w:t>
      </w:r>
      <w:r>
        <w:rPr>
          <w:rFonts w:ascii="Calibri" w:hAnsi="Calibri" w:cs="Calibri"/>
        </w:rPr>
        <w:t>á</w:t>
      </w:r>
      <w:r>
        <w:t>c</w:t>
      </w:r>
      <w:r>
        <w:rPr>
          <w:rFonts w:ascii="Calibri" w:hAnsi="Calibri" w:cs="Calibri"/>
        </w:rPr>
        <w:t>í</w:t>
      </w:r>
      <w:r>
        <w:t>, neprofesion</w:t>
      </w:r>
      <w:r>
        <w:rPr>
          <w:rFonts w:ascii="Calibri" w:hAnsi="Calibri" w:cs="Calibri"/>
        </w:rPr>
        <w:t>á</w:t>
      </w:r>
      <w:r>
        <w:t>ln</w:t>
      </w:r>
      <w:r>
        <w:rPr>
          <w:rFonts w:ascii="Calibri" w:hAnsi="Calibri" w:cs="Calibri"/>
        </w:rPr>
        <w:t>í</w:t>
      </w:r>
      <w:r>
        <w:t xml:space="preserve"> nebo pr</w:t>
      </w:r>
      <w:r>
        <w:rPr>
          <w:rFonts w:ascii="Calibri" w:hAnsi="Calibri" w:cs="Calibri"/>
        </w:rPr>
        <w:t>ů</w:t>
      </w:r>
      <w:r>
        <w:t>myslov</w:t>
      </w:r>
      <w:r>
        <w:rPr>
          <w:rFonts w:ascii="Calibri" w:hAnsi="Calibri" w:cs="Calibri"/>
        </w:rPr>
        <w:t>é</w:t>
      </w:r>
      <w:r>
        <w:t xml:space="preserve"> pou</w:t>
      </w:r>
      <w:r>
        <w:rPr>
          <w:rFonts w:ascii="Calibri" w:hAnsi="Calibri" w:cs="Calibri"/>
        </w:rPr>
        <w:t>ž</w:t>
      </w:r>
      <w:r>
        <w:t>it</w:t>
      </w:r>
      <w:r>
        <w:rPr>
          <w:rFonts w:ascii="Calibri" w:hAnsi="Calibri" w:cs="Calibri"/>
        </w:rPr>
        <w:t>í</w:t>
      </w:r>
      <w:r>
        <w:t>.</w:t>
      </w:r>
    </w:p>
    <w:p w:rsidR="00DE5A42" w:rsidRPr="00130A64" w:rsidRDefault="00DE5A42" w:rsidP="00DE5A42">
      <w:pPr>
        <w:spacing w:after="0"/>
        <w:rPr>
          <w:rFonts w:ascii="Calibri" w:hAnsi="Calibri" w:cs="Calibri"/>
        </w:rPr>
      </w:pPr>
      <w:r>
        <w:t xml:space="preserve"> </w:t>
      </w:r>
      <w:r>
        <w:rPr>
          <w:rFonts w:ascii="Segoe UI Emoji" w:hAnsi="Segoe UI Emoji" w:cs="Segoe UI Emoji"/>
        </w:rPr>
        <w:t>-</w:t>
      </w:r>
      <w:r>
        <w:t xml:space="preserve"> P</w:t>
      </w:r>
      <w:r>
        <w:rPr>
          <w:rFonts w:ascii="Calibri" w:hAnsi="Calibri" w:cs="Calibri"/>
        </w:rPr>
        <w:t>ř</w:t>
      </w:r>
      <w:r>
        <w:t>ed p</w:t>
      </w:r>
      <w:r>
        <w:rPr>
          <w:rFonts w:ascii="Calibri" w:hAnsi="Calibri" w:cs="Calibri"/>
        </w:rPr>
        <w:t>ř</w:t>
      </w:r>
      <w:r>
        <w:t>ipojen</w:t>
      </w:r>
      <w:r>
        <w:rPr>
          <w:rFonts w:ascii="Calibri" w:hAnsi="Calibri" w:cs="Calibri"/>
        </w:rPr>
        <w:t>í</w:t>
      </w:r>
      <w:r>
        <w:t>m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>e k s</w:t>
      </w:r>
      <w:r>
        <w:rPr>
          <w:rFonts w:ascii="Calibri" w:hAnsi="Calibri" w:cs="Calibri"/>
        </w:rPr>
        <w:t>í</w:t>
      </w:r>
      <w:r>
        <w:t>ti zkontrolujte, zda nap</w:t>
      </w:r>
      <w:r>
        <w:rPr>
          <w:rFonts w:ascii="Calibri" w:hAnsi="Calibri" w:cs="Calibri"/>
        </w:rPr>
        <w:t>ě</w:t>
      </w:r>
      <w:r>
        <w:t>t</w:t>
      </w:r>
      <w:r>
        <w:rPr>
          <w:rFonts w:ascii="Calibri" w:hAnsi="Calibri" w:cs="Calibri"/>
        </w:rPr>
        <w:t>í</w:t>
      </w:r>
      <w:r>
        <w:t xml:space="preserve"> uveden</w:t>
      </w:r>
      <w:r>
        <w:rPr>
          <w:rFonts w:ascii="Calibri" w:hAnsi="Calibri" w:cs="Calibri"/>
        </w:rPr>
        <w:t>é</w:t>
      </w:r>
      <w:r>
        <w:t xml:space="preserve"> na typov</w:t>
      </w:r>
      <w:r>
        <w:rPr>
          <w:rFonts w:ascii="Calibri" w:hAnsi="Calibri" w:cs="Calibri"/>
        </w:rPr>
        <w:t>é</w:t>
      </w:r>
      <w:r>
        <w:t xml:space="preserve">m </w:t>
      </w:r>
      <w:r>
        <w:rPr>
          <w:rFonts w:ascii="Calibri" w:hAnsi="Calibri" w:cs="Calibri"/>
        </w:rPr>
        <w:t>š</w:t>
      </w:r>
      <w:r>
        <w:t>t</w:t>
      </w:r>
      <w:r>
        <w:rPr>
          <w:rFonts w:ascii="Calibri" w:hAnsi="Calibri" w:cs="Calibri"/>
        </w:rPr>
        <w:t>í</w:t>
      </w:r>
      <w:r>
        <w:t>tku a voli</w:t>
      </w:r>
      <w:r>
        <w:rPr>
          <w:rFonts w:ascii="Calibri" w:hAnsi="Calibri" w:cs="Calibri"/>
        </w:rPr>
        <w:t>č</w:t>
      </w:r>
      <w:r>
        <w:t xml:space="preserve"> nap</w:t>
      </w:r>
      <w:r>
        <w:rPr>
          <w:rFonts w:ascii="Calibri" w:hAnsi="Calibri" w:cs="Calibri"/>
        </w:rPr>
        <w:t>ě</w:t>
      </w:r>
      <w:r>
        <w:t>t</w:t>
      </w:r>
      <w:r>
        <w:rPr>
          <w:rFonts w:ascii="Calibri" w:hAnsi="Calibri" w:cs="Calibri"/>
        </w:rPr>
        <w:t>í</w:t>
      </w:r>
      <w:r>
        <w:t xml:space="preserve"> odpov</w:t>
      </w:r>
      <w:r>
        <w:rPr>
          <w:rFonts w:ascii="Calibri" w:hAnsi="Calibri" w:cs="Calibri"/>
        </w:rPr>
        <w:t>í</w:t>
      </w:r>
      <w:r>
        <w:t>daj</w:t>
      </w:r>
      <w:r>
        <w:rPr>
          <w:rFonts w:ascii="Calibri" w:hAnsi="Calibri" w:cs="Calibri"/>
        </w:rPr>
        <w:t>í</w:t>
      </w:r>
      <w:r>
        <w:t xml:space="preserve"> nap</w:t>
      </w:r>
      <w:r>
        <w:rPr>
          <w:rFonts w:ascii="Calibri" w:hAnsi="Calibri" w:cs="Calibri"/>
        </w:rPr>
        <w:t>ě</w:t>
      </w:r>
      <w:r>
        <w:t>t</w:t>
      </w:r>
      <w:r>
        <w:rPr>
          <w:rFonts w:ascii="Calibri" w:hAnsi="Calibri" w:cs="Calibri"/>
        </w:rPr>
        <w:t>í</w:t>
      </w:r>
      <w:r>
        <w:t xml:space="preserve"> v s</w:t>
      </w:r>
      <w:r>
        <w:rPr>
          <w:rFonts w:ascii="Calibri" w:hAnsi="Calibri" w:cs="Calibri"/>
        </w:rPr>
        <w:t>í</w:t>
      </w:r>
      <w:r>
        <w:t xml:space="preserve">ti.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Zkontrolujte, zda z</w:t>
      </w:r>
      <w:r>
        <w:rPr>
          <w:rFonts w:ascii="Calibri" w:hAnsi="Calibri" w:cs="Calibri"/>
        </w:rPr>
        <w:t>á</w:t>
      </w:r>
      <w:r>
        <w:t>suvka odpov</w:t>
      </w:r>
      <w:r>
        <w:rPr>
          <w:rFonts w:ascii="Calibri" w:hAnsi="Calibri" w:cs="Calibri"/>
        </w:rPr>
        <w:t>í</w:t>
      </w:r>
      <w:r>
        <w:t>d</w:t>
      </w:r>
      <w:r>
        <w:rPr>
          <w:rFonts w:ascii="Calibri" w:hAnsi="Calibri" w:cs="Calibri"/>
        </w:rPr>
        <w:t>á</w:t>
      </w:r>
      <w:r>
        <w:t xml:space="preserve"> z</w:t>
      </w:r>
      <w:r>
        <w:rPr>
          <w:rFonts w:ascii="Calibri" w:hAnsi="Calibri" w:cs="Calibri"/>
        </w:rPr>
        <w:t>á</w:t>
      </w:r>
      <w:r>
        <w:t>str</w:t>
      </w:r>
      <w:r>
        <w:rPr>
          <w:rFonts w:ascii="Calibri" w:hAnsi="Calibri" w:cs="Calibri"/>
        </w:rPr>
        <w:t>č</w:t>
      </w:r>
      <w:r>
        <w:t>ce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>e. Neprov</w:t>
      </w:r>
      <w:r>
        <w:rPr>
          <w:rFonts w:ascii="Calibri" w:hAnsi="Calibri" w:cs="Calibri"/>
        </w:rPr>
        <w:t>á</w:t>
      </w:r>
      <w:r>
        <w:t>d</w:t>
      </w:r>
      <w:r>
        <w:rPr>
          <w:rFonts w:ascii="Calibri" w:hAnsi="Calibri" w:cs="Calibri"/>
        </w:rPr>
        <w:t>ě</w:t>
      </w:r>
      <w:r>
        <w:t xml:space="preserve">jte </w:t>
      </w:r>
      <w:r>
        <w:rPr>
          <w:rFonts w:ascii="Calibri" w:hAnsi="Calibri" w:cs="Calibri"/>
        </w:rPr>
        <w:t>žá</w:t>
      </w:r>
      <w:r>
        <w:t>dn</w:t>
      </w:r>
      <w:r>
        <w:rPr>
          <w:rFonts w:ascii="Calibri" w:hAnsi="Calibri" w:cs="Calibri"/>
        </w:rPr>
        <w:t>é</w:t>
      </w:r>
      <w:r>
        <w:t xml:space="preserve"> </w:t>
      </w:r>
      <w:r>
        <w:rPr>
          <w:rFonts w:ascii="Calibri" w:hAnsi="Calibri" w:cs="Calibri"/>
        </w:rPr>
        <w:t>ú</w:t>
      </w:r>
      <w:r>
        <w:t>pravy z</w:t>
      </w:r>
      <w:r>
        <w:rPr>
          <w:rFonts w:ascii="Calibri" w:hAnsi="Calibri" w:cs="Calibri"/>
        </w:rPr>
        <w:t>á</w:t>
      </w:r>
      <w:r>
        <w:t>str</w:t>
      </w:r>
      <w:r>
        <w:rPr>
          <w:rFonts w:ascii="Calibri" w:hAnsi="Calibri" w:cs="Calibri"/>
        </w:rPr>
        <w:t>č</w:t>
      </w:r>
      <w:r>
        <w:t>ky. Nepou</w:t>
      </w:r>
      <w:r>
        <w:rPr>
          <w:rFonts w:ascii="Calibri" w:hAnsi="Calibri" w:cs="Calibri"/>
        </w:rPr>
        <w:t>ží</w:t>
      </w:r>
      <w:r>
        <w:t>vejte adapt</w:t>
      </w:r>
      <w:r>
        <w:rPr>
          <w:rFonts w:ascii="Calibri" w:hAnsi="Calibri" w:cs="Calibri"/>
        </w:rPr>
        <w:t>é</w:t>
      </w:r>
      <w:r>
        <w:t xml:space="preserve">ry. </w:t>
      </w:r>
    </w:p>
    <w:p w:rsidR="00DE5A42" w:rsidRDefault="00DE5A42" w:rsidP="00DE5A42">
      <w:pPr>
        <w:spacing w:after="0"/>
        <w:rPr>
          <w:rFonts w:ascii="Calibri" w:hAnsi="Calibri" w:cs="Calibri"/>
        </w:rPr>
      </w:pPr>
      <w:r>
        <w:rPr>
          <w:rFonts w:ascii="Segoe UI Emoji" w:hAnsi="Segoe UI Emoji" w:cs="Segoe UI Emoji"/>
        </w:rPr>
        <w:t>-</w:t>
      </w:r>
      <w:r>
        <w:t xml:space="preserve">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 xml:space="preserve"> mus</w:t>
      </w:r>
      <w:r>
        <w:rPr>
          <w:rFonts w:ascii="Calibri" w:hAnsi="Calibri" w:cs="Calibri"/>
        </w:rPr>
        <w:t>í</w:t>
      </w:r>
      <w:r>
        <w:t xml:space="preserve"> b</w:t>
      </w:r>
      <w:r>
        <w:rPr>
          <w:rFonts w:ascii="Calibri" w:hAnsi="Calibri" w:cs="Calibri"/>
        </w:rPr>
        <w:t>ý</w:t>
      </w:r>
      <w:r>
        <w:t>t um</w:t>
      </w:r>
      <w:r>
        <w:rPr>
          <w:rFonts w:ascii="Calibri" w:hAnsi="Calibri" w:cs="Calibri"/>
        </w:rPr>
        <w:t>í</w:t>
      </w:r>
      <w:r>
        <w:t>st</w:t>
      </w:r>
      <w:r>
        <w:rPr>
          <w:rFonts w:ascii="Calibri" w:hAnsi="Calibri" w:cs="Calibri"/>
        </w:rPr>
        <w:t>ě</w:t>
      </w:r>
      <w:r>
        <w:t>n a pou</w:t>
      </w:r>
      <w:r>
        <w:rPr>
          <w:rFonts w:ascii="Calibri" w:hAnsi="Calibri" w:cs="Calibri"/>
        </w:rPr>
        <w:t>ží</w:t>
      </w:r>
      <w:r>
        <w:t>v</w:t>
      </w:r>
      <w:r>
        <w:rPr>
          <w:rFonts w:ascii="Calibri" w:hAnsi="Calibri" w:cs="Calibri"/>
        </w:rPr>
        <w:t>á</w:t>
      </w:r>
      <w:r>
        <w:t>n na rovn</w:t>
      </w:r>
      <w:r>
        <w:rPr>
          <w:rFonts w:ascii="Calibri" w:hAnsi="Calibri" w:cs="Calibri"/>
        </w:rPr>
        <w:t>é</w:t>
      </w:r>
      <w:r>
        <w:t>m a stabiln</w:t>
      </w:r>
      <w:r>
        <w:rPr>
          <w:rFonts w:ascii="Calibri" w:hAnsi="Calibri" w:cs="Calibri"/>
        </w:rPr>
        <w:t>í</w:t>
      </w:r>
      <w:r>
        <w:t xml:space="preserve">m povrchu. </w:t>
      </w:r>
    </w:p>
    <w:p w:rsidR="00DE5A42" w:rsidRDefault="00DE5A42" w:rsidP="00DE5A42">
      <w:pPr>
        <w:spacing w:after="0"/>
      </w:pPr>
      <w:r>
        <w:rPr>
          <w:rFonts w:ascii="Calibri" w:hAnsi="Calibri" w:cs="Calibri"/>
        </w:rPr>
        <w:t>-</w:t>
      </w:r>
      <w:r>
        <w:t xml:space="preserve"> Nepou</w:t>
      </w:r>
      <w:r>
        <w:rPr>
          <w:rFonts w:ascii="Calibri" w:hAnsi="Calibri" w:cs="Calibri"/>
        </w:rPr>
        <w:t>ží</w:t>
      </w:r>
      <w:r>
        <w:t>vejte p</w:t>
      </w:r>
      <w:r>
        <w:rPr>
          <w:rFonts w:ascii="Calibri" w:hAnsi="Calibri" w:cs="Calibri"/>
        </w:rPr>
        <w:t>ří</w:t>
      </w:r>
      <w:r>
        <w:t xml:space="preserve">stroj, pokud je poškozen napájecí kabel nebo zástrčka.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V p</w:t>
      </w:r>
      <w:r>
        <w:rPr>
          <w:rFonts w:ascii="Calibri" w:hAnsi="Calibri" w:cs="Calibri"/>
        </w:rPr>
        <w:t>ří</w:t>
      </w:r>
      <w:r>
        <w:t>pad</w:t>
      </w:r>
      <w:r>
        <w:rPr>
          <w:rFonts w:ascii="Calibri" w:hAnsi="Calibri" w:cs="Calibri"/>
        </w:rPr>
        <w:t>ě</w:t>
      </w:r>
      <w:r>
        <w:t xml:space="preserve"> rozbit</w:t>
      </w:r>
      <w:r>
        <w:rPr>
          <w:rFonts w:ascii="Calibri" w:hAnsi="Calibri" w:cs="Calibri"/>
        </w:rPr>
        <w:t>í</w:t>
      </w:r>
      <w:r>
        <w:t xml:space="preserve"> </w:t>
      </w:r>
      <w:r>
        <w:rPr>
          <w:rFonts w:ascii="Calibri" w:hAnsi="Calibri" w:cs="Calibri"/>
        </w:rPr>
        <w:t>čá</w:t>
      </w:r>
      <w:r>
        <w:t>sti vn</w:t>
      </w:r>
      <w:r>
        <w:rPr>
          <w:rFonts w:ascii="Calibri" w:hAnsi="Calibri" w:cs="Calibri"/>
        </w:rPr>
        <w:t>ě</w:t>
      </w:r>
      <w:r>
        <w:t>j</w:t>
      </w:r>
      <w:r>
        <w:rPr>
          <w:rFonts w:ascii="Calibri" w:hAnsi="Calibri" w:cs="Calibri"/>
        </w:rPr>
        <w:t>ší</w:t>
      </w:r>
      <w:r>
        <w:t>ho krytu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>e okam</w:t>
      </w:r>
      <w:r>
        <w:rPr>
          <w:rFonts w:ascii="Calibri" w:hAnsi="Calibri" w:cs="Calibri"/>
        </w:rPr>
        <w:t>ž</w:t>
      </w:r>
      <w:r>
        <w:t>it</w:t>
      </w:r>
      <w:r>
        <w:rPr>
          <w:rFonts w:ascii="Calibri" w:hAnsi="Calibri" w:cs="Calibri"/>
        </w:rPr>
        <w:t>ě</w:t>
      </w:r>
      <w:r>
        <w:t xml:space="preserve"> odpojte z</w:t>
      </w:r>
      <w:r>
        <w:rPr>
          <w:rFonts w:ascii="Calibri" w:hAnsi="Calibri" w:cs="Calibri"/>
        </w:rPr>
        <w:t>á</w:t>
      </w:r>
      <w:r>
        <w:t>str</w:t>
      </w:r>
      <w:r>
        <w:rPr>
          <w:rFonts w:ascii="Calibri" w:hAnsi="Calibri" w:cs="Calibri"/>
        </w:rPr>
        <w:t>č</w:t>
      </w:r>
      <w:r>
        <w:t>ku ze z</w:t>
      </w:r>
      <w:r>
        <w:rPr>
          <w:rFonts w:ascii="Calibri" w:hAnsi="Calibri" w:cs="Calibri"/>
        </w:rPr>
        <w:t>á</w:t>
      </w:r>
      <w:r>
        <w:t>suvky, aby nedo</w:t>
      </w:r>
      <w:r>
        <w:rPr>
          <w:rFonts w:ascii="Calibri" w:hAnsi="Calibri" w:cs="Calibri"/>
        </w:rPr>
        <w:t>š</w:t>
      </w:r>
      <w:r>
        <w:t xml:space="preserve">lo k </w:t>
      </w:r>
      <w:r>
        <w:rPr>
          <w:rFonts w:ascii="Calibri" w:hAnsi="Calibri" w:cs="Calibri"/>
        </w:rPr>
        <w:t>ú</w:t>
      </w:r>
      <w:r>
        <w:t>razu elektrick</w:t>
      </w:r>
      <w:r>
        <w:rPr>
          <w:rFonts w:ascii="Calibri" w:hAnsi="Calibri" w:cs="Calibri"/>
        </w:rPr>
        <w:t>ý</w:t>
      </w:r>
      <w:r>
        <w:t xml:space="preserve">m proudem. </w:t>
      </w:r>
    </w:p>
    <w:p w:rsidR="00DE5A42" w:rsidRDefault="00DE5A42" w:rsidP="00DE5A42">
      <w:pPr>
        <w:spacing w:after="0"/>
      </w:pPr>
      <w:r>
        <w:rPr>
          <w:rFonts w:ascii="Calibri" w:hAnsi="Calibri" w:cs="Calibri"/>
        </w:rPr>
        <w:t>-</w:t>
      </w:r>
      <w:r>
        <w:t xml:space="preserve"> Nepou</w:t>
      </w:r>
      <w:r>
        <w:rPr>
          <w:rFonts w:ascii="Calibri" w:hAnsi="Calibri" w:cs="Calibri"/>
        </w:rPr>
        <w:t>ží</w:t>
      </w:r>
      <w:r>
        <w:t>vejte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 xml:space="preserve"> po p</w:t>
      </w:r>
      <w:r>
        <w:rPr>
          <w:rFonts w:ascii="Calibri" w:hAnsi="Calibri" w:cs="Calibri"/>
        </w:rPr>
        <w:t>á</w:t>
      </w:r>
      <w:r>
        <w:t>du, pokud je viditeln</w:t>
      </w:r>
      <w:r>
        <w:rPr>
          <w:rFonts w:ascii="Calibri" w:hAnsi="Calibri" w:cs="Calibri"/>
        </w:rPr>
        <w:t>ě</w:t>
      </w:r>
      <w:r>
        <w:t xml:space="preserve"> po</w:t>
      </w:r>
      <w:r>
        <w:rPr>
          <w:rFonts w:ascii="Calibri" w:hAnsi="Calibri" w:cs="Calibri"/>
        </w:rPr>
        <w:t>š</w:t>
      </w:r>
      <w:r>
        <w:t xml:space="preserve">kozen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Elektrický kabel netahejte. Nikdy nepoužívejte napájecí kabel k zvedání, přenášení nebo odpojování spotřebiče.</w:t>
      </w:r>
    </w:p>
    <w:p w:rsidR="00DE5A42" w:rsidRDefault="00DE5A42" w:rsidP="00DE5A42">
      <w:pPr>
        <w:spacing w:after="0"/>
      </w:pPr>
      <w:r>
        <w:t xml:space="preserve"> </w:t>
      </w:r>
      <w:r>
        <w:rPr>
          <w:rFonts w:ascii="Segoe UI Emoji" w:hAnsi="Segoe UI Emoji" w:cs="Segoe UI Emoji"/>
        </w:rPr>
        <w:t>-</w:t>
      </w:r>
      <w:r>
        <w:t xml:space="preserve"> S</w:t>
      </w:r>
      <w:r>
        <w:rPr>
          <w:rFonts w:ascii="Calibri" w:hAnsi="Calibri" w:cs="Calibri"/>
        </w:rPr>
        <w:t>íť</w:t>
      </w:r>
      <w:r>
        <w:t xml:space="preserve">ovou </w:t>
      </w:r>
      <w:r>
        <w:rPr>
          <w:rFonts w:ascii="Calibri" w:hAnsi="Calibri" w:cs="Calibri"/>
        </w:rPr>
        <w:t>šňů</w:t>
      </w:r>
      <w:r>
        <w:t>ru nezakr</w:t>
      </w:r>
      <w:r>
        <w:rPr>
          <w:rFonts w:ascii="Calibri" w:hAnsi="Calibri" w:cs="Calibri"/>
        </w:rPr>
        <w:t>ý</w:t>
      </w:r>
      <w:r>
        <w:t>vejte kolem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 xml:space="preserve">e.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Nedovolte, aby se </w:t>
      </w:r>
      <w:r>
        <w:rPr>
          <w:rFonts w:ascii="Calibri" w:hAnsi="Calibri" w:cs="Calibri"/>
        </w:rPr>
        <w:t>šňů</w:t>
      </w:r>
      <w:r>
        <w:t xml:space="preserve">ra zachytila </w:t>
      </w:r>
      <w:r>
        <w:rPr>
          <w:rFonts w:ascii="Calibri" w:hAnsi="Calibri" w:cs="Calibri"/>
        </w:rPr>
        <w:t>​​</w:t>
      </w:r>
      <w:r>
        <w:t xml:space="preserve">nebo zkroutila.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–</w:t>
      </w:r>
      <w:r>
        <w:t xml:space="preserve"> Nedovolte, aby p</w:t>
      </w:r>
      <w:r>
        <w:rPr>
          <w:rFonts w:ascii="Calibri" w:hAnsi="Calibri" w:cs="Calibri"/>
        </w:rPr>
        <w:t>ř</w:t>
      </w:r>
      <w:r>
        <w:t>ipojovac</w:t>
      </w:r>
      <w:r>
        <w:rPr>
          <w:rFonts w:ascii="Calibri" w:hAnsi="Calibri" w:cs="Calibri"/>
        </w:rPr>
        <w:t>í</w:t>
      </w:r>
      <w:r>
        <w:t xml:space="preserve"> kabel visel ze stolu nebo se dostal do kontaktu s horkými povrchy spotřebiče.</w:t>
      </w:r>
    </w:p>
    <w:p w:rsidR="00DE5A42" w:rsidRDefault="00DE5A42" w:rsidP="00DE5A42">
      <w:pPr>
        <w:spacing w:after="0"/>
      </w:pPr>
      <w:r>
        <w:t xml:space="preserve"> </w:t>
      </w:r>
      <w:r>
        <w:rPr>
          <w:rFonts w:ascii="Segoe UI Emoji" w:hAnsi="Segoe UI Emoji" w:cs="Segoe UI Emoji"/>
        </w:rPr>
        <w:t>-</w:t>
      </w:r>
      <w:r>
        <w:t xml:space="preserve"> Zkontrolujte stav nap</w:t>
      </w:r>
      <w:r>
        <w:rPr>
          <w:rFonts w:ascii="Calibri" w:hAnsi="Calibri" w:cs="Calibri"/>
        </w:rPr>
        <w:t>á</w:t>
      </w:r>
      <w:r>
        <w:t>jec</w:t>
      </w:r>
      <w:r>
        <w:rPr>
          <w:rFonts w:ascii="Calibri" w:hAnsi="Calibri" w:cs="Calibri"/>
        </w:rPr>
        <w:t>í</w:t>
      </w:r>
      <w:r>
        <w:t>ho kabelu: Po</w:t>
      </w:r>
      <w:r>
        <w:rPr>
          <w:rFonts w:ascii="Calibri" w:hAnsi="Calibri" w:cs="Calibri"/>
        </w:rPr>
        <w:t>š</w:t>
      </w:r>
      <w:r>
        <w:t>kozen</w:t>
      </w:r>
      <w:r>
        <w:rPr>
          <w:rFonts w:ascii="Calibri" w:hAnsi="Calibri" w:cs="Calibri"/>
        </w:rPr>
        <w:t>é</w:t>
      </w:r>
      <w:r>
        <w:t xml:space="preserve"> nebo zkroucen</w:t>
      </w:r>
      <w:r>
        <w:rPr>
          <w:rFonts w:ascii="Calibri" w:hAnsi="Calibri" w:cs="Calibri"/>
        </w:rPr>
        <w:t>é</w:t>
      </w:r>
      <w:r>
        <w:t xml:space="preserve"> kabely zvy</w:t>
      </w:r>
      <w:r>
        <w:rPr>
          <w:rFonts w:ascii="Calibri" w:hAnsi="Calibri" w:cs="Calibri"/>
        </w:rPr>
        <w:t>š</w:t>
      </w:r>
      <w:r>
        <w:t>uj</w:t>
      </w:r>
      <w:r>
        <w:rPr>
          <w:rFonts w:ascii="Calibri" w:hAnsi="Calibri" w:cs="Calibri"/>
        </w:rPr>
        <w:t>í</w:t>
      </w:r>
      <w:r>
        <w:t xml:space="preserve"> riziko </w:t>
      </w:r>
      <w:r>
        <w:rPr>
          <w:rFonts w:ascii="Calibri" w:hAnsi="Calibri" w:cs="Calibri"/>
        </w:rPr>
        <w:t>ú</w:t>
      </w:r>
      <w:r>
        <w:t>razu elektrick</w:t>
      </w:r>
      <w:r>
        <w:rPr>
          <w:rFonts w:ascii="Calibri" w:hAnsi="Calibri" w:cs="Calibri"/>
        </w:rPr>
        <w:t>ý</w:t>
      </w:r>
      <w:r>
        <w:t xml:space="preserve">m proudem. </w:t>
      </w:r>
    </w:p>
    <w:p w:rsidR="00DE5A42" w:rsidRDefault="00DE5A42" w:rsidP="00DE5A42">
      <w:pPr>
        <w:spacing w:after="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-</w:t>
      </w:r>
      <w:r>
        <w:t xml:space="preserve"> Za</w:t>
      </w:r>
      <w:r>
        <w:rPr>
          <w:rFonts w:ascii="Calibri" w:hAnsi="Calibri" w:cs="Calibri"/>
        </w:rPr>
        <w:t>ří</w:t>
      </w:r>
      <w:r>
        <w:t>zen</w:t>
      </w:r>
      <w:r>
        <w:rPr>
          <w:rFonts w:ascii="Calibri" w:hAnsi="Calibri" w:cs="Calibri"/>
        </w:rPr>
        <w:t>í</w:t>
      </w:r>
      <w:r>
        <w:t xml:space="preserve"> nen</w:t>
      </w:r>
      <w:r>
        <w:rPr>
          <w:rFonts w:ascii="Calibri" w:hAnsi="Calibri" w:cs="Calibri"/>
        </w:rPr>
        <w:t>í</w:t>
      </w:r>
      <w:r>
        <w:t xml:space="preserve"> vhodn</w:t>
      </w:r>
      <w:r>
        <w:rPr>
          <w:rFonts w:ascii="Calibri" w:hAnsi="Calibri" w:cs="Calibri"/>
        </w:rPr>
        <w:t>é</w:t>
      </w:r>
      <w:r>
        <w:t xml:space="preserve"> pro venkovn</w:t>
      </w:r>
      <w:r>
        <w:rPr>
          <w:rFonts w:ascii="Calibri" w:hAnsi="Calibri" w:cs="Calibri"/>
        </w:rPr>
        <w:t>í</w:t>
      </w:r>
      <w:r>
        <w:t xml:space="preserve"> pou</w:t>
      </w:r>
      <w:r>
        <w:rPr>
          <w:rFonts w:ascii="Calibri" w:hAnsi="Calibri" w:cs="Calibri"/>
        </w:rPr>
        <w:t>ž</w:t>
      </w:r>
      <w:r>
        <w:t>it</w:t>
      </w:r>
      <w:r>
        <w:rPr>
          <w:rFonts w:ascii="Calibri" w:hAnsi="Calibri" w:cs="Calibri"/>
        </w:rPr>
        <w:t>í</w:t>
      </w:r>
      <w:r>
        <w:t xml:space="preserve">. </w:t>
      </w:r>
      <w:r>
        <w:rPr>
          <w:rFonts w:ascii="Segoe UI Emoji" w:hAnsi="Segoe UI Emoji" w:cs="Segoe UI Emoji"/>
        </w:rPr>
        <w:t>–</w:t>
      </w:r>
    </w:p>
    <w:p w:rsidR="00DE5A42" w:rsidRDefault="00DE5A42" w:rsidP="00DE5A42">
      <w:pPr>
        <w:spacing w:after="0"/>
      </w:pPr>
      <w:r>
        <w:t xml:space="preserve"> Pravideln</w:t>
      </w:r>
      <w:r>
        <w:rPr>
          <w:rFonts w:ascii="Calibri" w:hAnsi="Calibri" w:cs="Calibri"/>
        </w:rPr>
        <w:t>ě</w:t>
      </w:r>
      <w:r>
        <w:t xml:space="preserve"> kontrolujte s</w:t>
      </w:r>
      <w:r>
        <w:rPr>
          <w:rFonts w:ascii="Calibri" w:hAnsi="Calibri" w:cs="Calibri"/>
        </w:rPr>
        <w:t>íť</w:t>
      </w:r>
      <w:r>
        <w:t xml:space="preserve">ovou </w:t>
      </w:r>
      <w:r>
        <w:rPr>
          <w:rFonts w:ascii="Calibri" w:hAnsi="Calibri" w:cs="Calibri"/>
        </w:rPr>
        <w:t>šňů</w:t>
      </w:r>
      <w:r>
        <w:t xml:space="preserve">ru, zda není poškozen, v takovém případě nesmí být spotřebič používán. </w:t>
      </w:r>
    </w:p>
    <w:p w:rsidR="00DE5A42" w:rsidRDefault="00DE5A42" w:rsidP="00DE5A42">
      <w:pPr>
        <w:spacing w:after="0"/>
      </w:pPr>
      <w:r>
        <w:t xml:space="preserve">- Nenechávejte spotřebič v dešti nebo ve vlhkém prostředí. Vniknutí vody zvyšuje riziko úrazu elektrickým proudem. </w:t>
      </w:r>
    </w:p>
    <w:p w:rsidR="00DE5A42" w:rsidRDefault="00DE5A42" w:rsidP="00DE5A42">
      <w:pPr>
        <w:spacing w:after="0"/>
      </w:pPr>
      <w:r>
        <w:t>–Nikdy se nedotýkejte zástrčky mokrýma rukama.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lastRenderedPageBreak/>
        <w:t>-</w:t>
      </w:r>
      <w:r>
        <w:t xml:space="preserve"> P</w:t>
      </w:r>
      <w:r>
        <w:rPr>
          <w:rFonts w:ascii="Calibri" w:hAnsi="Calibri" w:cs="Calibri"/>
        </w:rPr>
        <w:t>ř</w:t>
      </w:r>
      <w:r>
        <w:t>ed ka</w:t>
      </w:r>
      <w:r>
        <w:rPr>
          <w:rFonts w:ascii="Calibri" w:hAnsi="Calibri" w:cs="Calibri"/>
        </w:rPr>
        <w:t>ž</w:t>
      </w:r>
      <w:r>
        <w:t>d</w:t>
      </w:r>
      <w:r>
        <w:rPr>
          <w:rFonts w:ascii="Calibri" w:hAnsi="Calibri" w:cs="Calibri"/>
        </w:rPr>
        <w:t>ý</w:t>
      </w:r>
      <w:r>
        <w:t>m pou</w:t>
      </w:r>
      <w:r>
        <w:rPr>
          <w:rFonts w:ascii="Calibri" w:hAnsi="Calibri" w:cs="Calibri"/>
        </w:rPr>
        <w:t>ž</w:t>
      </w:r>
      <w:r>
        <w:t>it</w:t>
      </w:r>
      <w:r>
        <w:rPr>
          <w:rFonts w:ascii="Calibri" w:hAnsi="Calibri" w:cs="Calibri"/>
        </w:rPr>
        <w:t>í</w:t>
      </w:r>
      <w:r>
        <w:t>m zcela odpojte kabel za</w:t>
      </w:r>
      <w:r>
        <w:rPr>
          <w:rFonts w:ascii="Calibri" w:hAnsi="Calibri" w:cs="Calibri"/>
        </w:rPr>
        <w:t>ří</w:t>
      </w:r>
      <w:r>
        <w:t>zen</w:t>
      </w:r>
      <w:r>
        <w:rPr>
          <w:rFonts w:ascii="Calibri" w:hAnsi="Calibri" w:cs="Calibri"/>
        </w:rPr>
        <w:t>í</w:t>
      </w:r>
      <w:r>
        <w:t xml:space="preserve">. </w:t>
      </w:r>
    </w:p>
    <w:p w:rsidR="00DE5A42" w:rsidRPr="00130A64" w:rsidRDefault="00DE5A42" w:rsidP="00DE5A42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8890</wp:posOffset>
            </wp:positionV>
            <wp:extent cx="3285490" cy="3787140"/>
            <wp:effectExtent l="0" t="0" r="0" b="3810"/>
            <wp:wrapTight wrapText="bothSides">
              <wp:wrapPolygon edited="0">
                <wp:start x="0" y="0"/>
                <wp:lineTo x="0" y="21513"/>
                <wp:lineTo x="21416" y="21513"/>
                <wp:lineTo x="2141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- Nepou</w:t>
      </w:r>
      <w:r>
        <w:rPr>
          <w:rFonts w:ascii="Calibri" w:hAnsi="Calibri" w:cs="Calibri"/>
        </w:rPr>
        <w:t>ží</w:t>
      </w:r>
      <w:r>
        <w:t>vejte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>, pokud jeho zap</w:t>
      </w:r>
      <w:r>
        <w:rPr>
          <w:rFonts w:ascii="Calibri" w:hAnsi="Calibri" w:cs="Calibri"/>
        </w:rPr>
        <w:t>í</w:t>
      </w:r>
      <w:r>
        <w:t>nac</w:t>
      </w:r>
      <w:r>
        <w:rPr>
          <w:rFonts w:ascii="Calibri" w:hAnsi="Calibri" w:cs="Calibri"/>
        </w:rPr>
        <w:t>í</w:t>
      </w:r>
      <w:r>
        <w:t xml:space="preserve"> / vyp</w:t>
      </w:r>
      <w:r>
        <w:rPr>
          <w:rFonts w:ascii="Calibri" w:hAnsi="Calibri" w:cs="Calibri"/>
        </w:rPr>
        <w:t>í</w:t>
      </w:r>
      <w:r>
        <w:t>nac</w:t>
      </w:r>
      <w:r>
        <w:rPr>
          <w:rFonts w:ascii="Calibri" w:hAnsi="Calibri" w:cs="Calibri"/>
        </w:rPr>
        <w:t>í</w:t>
      </w:r>
      <w:r>
        <w:t xml:space="preserve"> za</w:t>
      </w:r>
      <w:r>
        <w:rPr>
          <w:rFonts w:ascii="Calibri" w:hAnsi="Calibri" w:cs="Calibri"/>
        </w:rPr>
        <w:t>ří</w:t>
      </w:r>
      <w:r>
        <w:t>zen</w:t>
      </w:r>
      <w:r>
        <w:rPr>
          <w:rFonts w:ascii="Calibri" w:hAnsi="Calibri" w:cs="Calibri"/>
        </w:rPr>
        <w:t>í</w:t>
      </w:r>
      <w:r>
        <w:t xml:space="preserve"> nefunguje.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Během používání nepřenášejte spotřebič.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P</w:t>
      </w:r>
      <w:r>
        <w:rPr>
          <w:rFonts w:ascii="Calibri" w:hAnsi="Calibri" w:cs="Calibri"/>
        </w:rPr>
        <w:t>ří</w:t>
      </w:r>
      <w:r>
        <w:t>stroj pou</w:t>
      </w:r>
      <w:r>
        <w:rPr>
          <w:rFonts w:ascii="Calibri" w:hAnsi="Calibri" w:cs="Calibri"/>
        </w:rPr>
        <w:t>ží</w:t>
      </w:r>
      <w:r>
        <w:t>vejte k uchopen</w:t>
      </w:r>
      <w:r>
        <w:rPr>
          <w:rFonts w:ascii="Calibri" w:hAnsi="Calibri" w:cs="Calibri"/>
        </w:rPr>
        <w:t>í</w:t>
      </w:r>
      <w:r>
        <w:t xml:space="preserve"> nebo p</w:t>
      </w:r>
      <w:r>
        <w:rPr>
          <w:rFonts w:ascii="Calibri" w:hAnsi="Calibri" w:cs="Calibri"/>
        </w:rPr>
        <w:t>ř</w:t>
      </w:r>
      <w:r>
        <w:t>em</w:t>
      </w:r>
      <w:r>
        <w:rPr>
          <w:rFonts w:ascii="Calibri" w:hAnsi="Calibri" w:cs="Calibri"/>
        </w:rPr>
        <w:t>í</w:t>
      </w:r>
      <w:r>
        <w:t>st</w:t>
      </w:r>
      <w:r>
        <w:rPr>
          <w:rFonts w:ascii="Calibri" w:hAnsi="Calibri" w:cs="Calibri"/>
        </w:rPr>
        <w:t>ě</w:t>
      </w:r>
      <w:r>
        <w:t>n</w:t>
      </w:r>
      <w:r>
        <w:rPr>
          <w:rFonts w:ascii="Calibri" w:hAnsi="Calibri" w:cs="Calibri"/>
        </w:rPr>
        <w:t>í</w:t>
      </w:r>
      <w:r>
        <w:t xml:space="preserve">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Nepou</w:t>
      </w:r>
      <w:r>
        <w:rPr>
          <w:rFonts w:ascii="Calibri" w:hAnsi="Calibri" w:cs="Calibri"/>
        </w:rPr>
        <w:t>ží</w:t>
      </w:r>
      <w:r>
        <w:t>vejte vzh</w:t>
      </w:r>
      <w:r>
        <w:rPr>
          <w:rFonts w:ascii="Calibri" w:hAnsi="Calibri" w:cs="Calibri"/>
        </w:rPr>
        <w:t>ů</w:t>
      </w:r>
      <w:r>
        <w:t xml:space="preserve">ru nohama.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Odpojte z</w:t>
      </w:r>
      <w:r>
        <w:rPr>
          <w:rFonts w:ascii="Calibri" w:hAnsi="Calibri" w:cs="Calibri"/>
        </w:rPr>
        <w:t>á</w:t>
      </w:r>
      <w:r>
        <w:t>str</w:t>
      </w:r>
      <w:r>
        <w:rPr>
          <w:rFonts w:ascii="Calibri" w:hAnsi="Calibri" w:cs="Calibri"/>
        </w:rPr>
        <w:t>č</w:t>
      </w:r>
      <w:r>
        <w:t>ku ze z</w:t>
      </w:r>
      <w:r>
        <w:rPr>
          <w:rFonts w:ascii="Calibri" w:hAnsi="Calibri" w:cs="Calibri"/>
        </w:rPr>
        <w:t>á</w:t>
      </w:r>
      <w:r>
        <w:t>suvky, pokud p</w:t>
      </w:r>
      <w:r>
        <w:rPr>
          <w:rFonts w:ascii="Calibri" w:hAnsi="Calibri" w:cs="Calibri"/>
        </w:rPr>
        <w:t>ří</w:t>
      </w:r>
      <w:r>
        <w:t xml:space="preserve">stroj nepoužíváte a před prováděním čištění. </w:t>
      </w:r>
    </w:p>
    <w:p w:rsidR="00DE5A42" w:rsidRDefault="00DE5A42" w:rsidP="00DE5A42">
      <w:pPr>
        <w:spacing w:after="0"/>
      </w:pPr>
      <w:r>
        <w:t xml:space="preserve">- Tento přístroj uchovávejte mimo dosah dětí a / nebo osob s tělesnými, duševními nebo citlivými problémy nebo s nedostatkem zkušeností a znalostí. </w:t>
      </w:r>
    </w:p>
    <w:p w:rsidR="00DE5A42" w:rsidRDefault="00DE5A42" w:rsidP="00DE5A42">
      <w:pPr>
        <w:spacing w:after="0"/>
      </w:pPr>
      <w:r>
        <w:rPr>
          <w:rFonts w:ascii="Segoe UI Emoji" w:hAnsi="Segoe UI Emoji" w:cs="Segoe UI Emoji"/>
        </w:rPr>
        <w:t>-</w:t>
      </w:r>
      <w:r>
        <w:t xml:space="preserve"> Ujist</w:t>
      </w:r>
      <w:r>
        <w:rPr>
          <w:rFonts w:ascii="Calibri" w:hAnsi="Calibri" w:cs="Calibri"/>
        </w:rPr>
        <w:t>ě</w:t>
      </w:r>
      <w:r>
        <w:t xml:space="preserve">te se, </w:t>
      </w:r>
      <w:r>
        <w:rPr>
          <w:rFonts w:ascii="Calibri" w:hAnsi="Calibri" w:cs="Calibri"/>
        </w:rPr>
        <w:t>ž</w:t>
      </w:r>
      <w:r>
        <w:t>e v</w:t>
      </w:r>
      <w:r>
        <w:rPr>
          <w:rFonts w:ascii="Calibri" w:hAnsi="Calibri" w:cs="Calibri"/>
        </w:rPr>
        <w:t>ě</w:t>
      </w:r>
      <w:r>
        <w:t>trac</w:t>
      </w:r>
      <w:r>
        <w:rPr>
          <w:rFonts w:ascii="Calibri" w:hAnsi="Calibri" w:cs="Calibri"/>
        </w:rPr>
        <w:t>í</w:t>
      </w:r>
      <w:r>
        <w:t xml:space="preserve"> m</w:t>
      </w:r>
      <w:r>
        <w:rPr>
          <w:rFonts w:ascii="Calibri" w:hAnsi="Calibri" w:cs="Calibri"/>
        </w:rPr>
        <w:t>říž</w:t>
      </w:r>
      <w:r>
        <w:t>ky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>e nejsou blokov</w:t>
      </w:r>
      <w:r>
        <w:rPr>
          <w:rFonts w:ascii="Calibri" w:hAnsi="Calibri" w:cs="Calibri"/>
        </w:rPr>
        <w:t>á</w:t>
      </w:r>
      <w:r>
        <w:t xml:space="preserve">ny prachem, nečistotami nebo jinými předměty. </w:t>
      </w:r>
    </w:p>
    <w:p w:rsidR="00DE5A42" w:rsidRDefault="00DE5A42" w:rsidP="00DE5A42">
      <w:pPr>
        <w:spacing w:after="0"/>
      </w:pPr>
      <w:r>
        <w:t xml:space="preserve">- Udržujte spotřebič v dobrém stavu. Zkontrolujte, zda jsou pohyblivé části dobře upevněny a zda se neuvízly, zda nejsou žádné zlomky a zda neexistují žádné jiné situace, které by mohly poškodit správnou funkci spotřebiče. </w:t>
      </w:r>
    </w:p>
    <w:p w:rsidR="00DE5A42" w:rsidRDefault="00DE5A42" w:rsidP="00DE5A42">
      <w:pPr>
        <w:spacing w:after="0"/>
      </w:pPr>
      <w:r>
        <w:t xml:space="preserve">- Nikdy nenechávejte spotřebič připojený k síti a bez ovládání. Úspora energie a prodloužení životnosti spotřebiče. </w:t>
      </w:r>
    </w:p>
    <w:p w:rsidR="00A60691" w:rsidRDefault="00A60691" w:rsidP="0016011F">
      <w:pPr>
        <w:spacing w:after="0"/>
      </w:pPr>
      <w:r>
        <w:t>uspokojení.</w:t>
      </w:r>
    </w:p>
    <w:p w:rsidR="0016011F" w:rsidRDefault="00A60691" w:rsidP="0016011F">
      <w:pPr>
        <w:spacing w:after="0"/>
      </w:pPr>
      <w:r>
        <w:t xml:space="preserve"> • Před použitím přístroje si pozorně přečtěte pokyny v této příručce a uschovejte je pro pozdější použití. Nedodržení těchto pokynů může vést k nehodám. </w:t>
      </w:r>
    </w:p>
    <w:p w:rsidR="00DE5A42" w:rsidRDefault="00DE5A42" w:rsidP="0016011F">
      <w:pPr>
        <w:spacing w:after="0"/>
      </w:pPr>
    </w:p>
    <w:p w:rsidR="0016011F" w:rsidRPr="00DE5A42" w:rsidRDefault="00A60691" w:rsidP="0016011F">
      <w:pPr>
        <w:spacing w:after="0"/>
        <w:rPr>
          <w:b/>
        </w:rPr>
      </w:pPr>
      <w:r w:rsidRPr="00DE5A42">
        <w:rPr>
          <w:b/>
        </w:rPr>
        <w:t xml:space="preserve">POPIS </w:t>
      </w:r>
    </w:p>
    <w:p w:rsidR="0016011F" w:rsidRDefault="00A60691" w:rsidP="0016011F">
      <w:pPr>
        <w:spacing w:after="0"/>
      </w:pPr>
      <w:r>
        <w:t xml:space="preserve">A Přední mřížka </w:t>
      </w:r>
    </w:p>
    <w:p w:rsidR="0016011F" w:rsidRDefault="00A60691" w:rsidP="0016011F">
      <w:pPr>
        <w:spacing w:after="0"/>
      </w:pPr>
      <w:r>
        <w:t xml:space="preserve">B Upevňovací matice </w:t>
      </w:r>
      <w:r w:rsidR="0016011F">
        <w:t>lopatek</w:t>
      </w:r>
    </w:p>
    <w:p w:rsidR="0016011F" w:rsidRDefault="00A60691" w:rsidP="0016011F">
      <w:pPr>
        <w:spacing w:after="0"/>
      </w:pPr>
      <w:r>
        <w:t xml:space="preserve">C </w:t>
      </w:r>
      <w:r w:rsidR="0016011F">
        <w:t>Lopatky</w:t>
      </w:r>
      <w:r>
        <w:t xml:space="preserve"> </w:t>
      </w:r>
    </w:p>
    <w:p w:rsidR="0016011F" w:rsidRDefault="00A60691" w:rsidP="0016011F">
      <w:pPr>
        <w:spacing w:after="0"/>
      </w:pPr>
      <w:r>
        <w:t xml:space="preserve">D Upevňovací matice mřížky </w:t>
      </w:r>
    </w:p>
    <w:p w:rsidR="00A60691" w:rsidRDefault="00A60691" w:rsidP="0016011F">
      <w:pPr>
        <w:spacing w:after="0"/>
      </w:pPr>
      <w:r>
        <w:t>E Zadní mřížka</w:t>
      </w:r>
    </w:p>
    <w:p w:rsidR="0016011F" w:rsidRDefault="00A60691" w:rsidP="0016011F">
      <w:pPr>
        <w:spacing w:after="0"/>
      </w:pPr>
      <w:r>
        <w:t xml:space="preserve">F Osa motoru </w:t>
      </w:r>
    </w:p>
    <w:p w:rsidR="0016011F" w:rsidRDefault="00A60691" w:rsidP="0016011F">
      <w:pPr>
        <w:spacing w:after="0"/>
      </w:pPr>
      <w:r>
        <w:t xml:space="preserve">G Kryt motoru </w:t>
      </w:r>
    </w:p>
    <w:p w:rsidR="0016011F" w:rsidRDefault="00A60691" w:rsidP="0016011F">
      <w:pPr>
        <w:spacing w:after="0"/>
      </w:pPr>
      <w:r>
        <w:t xml:space="preserve">H Tlačítko </w:t>
      </w:r>
      <w:r w:rsidR="0016011F">
        <w:t>oscilace</w:t>
      </w:r>
    </w:p>
    <w:p w:rsidR="0016011F" w:rsidRDefault="00A60691" w:rsidP="0016011F">
      <w:pPr>
        <w:spacing w:after="0"/>
      </w:pPr>
      <w:r>
        <w:t xml:space="preserve"> I Kryt předního motoru </w:t>
      </w:r>
    </w:p>
    <w:p w:rsidR="0016011F" w:rsidRDefault="00A60691" w:rsidP="0016011F">
      <w:pPr>
        <w:spacing w:after="0"/>
      </w:pPr>
      <w:r>
        <w:t xml:space="preserve">J </w:t>
      </w:r>
      <w:r w:rsidR="0016011F">
        <w:t>Rychlost</w:t>
      </w:r>
      <w:r>
        <w:t xml:space="preserve"> otáček </w:t>
      </w:r>
    </w:p>
    <w:p w:rsidR="0016011F" w:rsidRDefault="00A60691" w:rsidP="0016011F">
      <w:pPr>
        <w:spacing w:after="0"/>
      </w:pPr>
      <w:r>
        <w:t xml:space="preserve">K Pojistný šroub </w:t>
      </w:r>
    </w:p>
    <w:p w:rsidR="0016011F" w:rsidRDefault="00A60691" w:rsidP="0016011F">
      <w:pPr>
        <w:spacing w:after="0"/>
      </w:pPr>
      <w:r>
        <w:t xml:space="preserve">L Sloup ventilátoru </w:t>
      </w:r>
    </w:p>
    <w:p w:rsidR="0016011F" w:rsidRDefault="00A60691" w:rsidP="0016011F">
      <w:pPr>
        <w:spacing w:after="0"/>
      </w:pPr>
      <w:r>
        <w:t xml:space="preserve">M Matice pro výškové nastavení </w:t>
      </w:r>
    </w:p>
    <w:p w:rsidR="0016011F" w:rsidRDefault="00A60691" w:rsidP="0016011F">
      <w:pPr>
        <w:spacing w:after="0"/>
      </w:pPr>
      <w:r>
        <w:t xml:space="preserve">N Sloup výškově nastavitelný * </w:t>
      </w:r>
    </w:p>
    <w:p w:rsidR="0016011F" w:rsidRDefault="00A60691" w:rsidP="0016011F">
      <w:pPr>
        <w:spacing w:after="0"/>
      </w:pPr>
      <w:r>
        <w:t xml:space="preserve">O Kryt základny ventilátoru </w:t>
      </w:r>
    </w:p>
    <w:p w:rsidR="0016011F" w:rsidRDefault="00A60691" w:rsidP="0016011F">
      <w:pPr>
        <w:spacing w:after="0"/>
      </w:pPr>
      <w:r>
        <w:t xml:space="preserve">P </w:t>
      </w:r>
      <w:r w:rsidR="0016011F">
        <w:t>Základna ve tvaru kříže</w:t>
      </w:r>
    </w:p>
    <w:p w:rsidR="00A60691" w:rsidRDefault="00A60691" w:rsidP="0016011F">
      <w:pPr>
        <w:spacing w:after="0"/>
      </w:pPr>
      <w:r>
        <w:t xml:space="preserve"> (*) K dispozici pouze u modelů BXEFP60E a BXEFP41E</w:t>
      </w:r>
    </w:p>
    <w:p w:rsidR="0016011F" w:rsidRDefault="0016011F" w:rsidP="0016011F">
      <w:pPr>
        <w:spacing w:after="0"/>
      </w:pP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 xml:space="preserve"> INSTALACE </w:t>
      </w:r>
    </w:p>
    <w:p w:rsidR="0016011F" w:rsidRDefault="00A60691" w:rsidP="0016011F">
      <w:pPr>
        <w:spacing w:after="0"/>
      </w:pPr>
      <w:r>
        <w:t xml:space="preserve">Ujistěte se, že jste z přístroje odstranili veškerý obalový materiál. • Před zahájením instalace nebo montáže se ujistěte, že je spotřebič odpojen od sítě. Spotřebič musí </w:t>
      </w:r>
      <w:r w:rsidR="0016011F">
        <w:t xml:space="preserve">být používán </w:t>
      </w:r>
      <w:r>
        <w:t xml:space="preserve">pouze se základnou. 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>Montáž základny</w:t>
      </w:r>
      <w:r w:rsidR="0016011F" w:rsidRPr="0016011F">
        <w:rPr>
          <w:b/>
        </w:rPr>
        <w:t>:</w:t>
      </w:r>
    </w:p>
    <w:p w:rsidR="0016011F" w:rsidRDefault="00A60691" w:rsidP="0016011F">
      <w:pPr>
        <w:spacing w:after="0"/>
      </w:pPr>
      <w:r>
        <w:t xml:space="preserve"> • Pro montáž základny otočte přístroj vzhůru nohama. • Umístěte základnu těla spotřebiče. • Upevněte základnu pomocí dodaných šroubů. • Umístěte spotřebič do správné polohy a zkontrolujte, zda základna správně funguje.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 xml:space="preserve">Montáž </w:t>
      </w:r>
      <w:proofErr w:type="gramStart"/>
      <w:r w:rsidRPr="0016011F">
        <w:rPr>
          <w:b/>
        </w:rPr>
        <w:t xml:space="preserve">podstavce </w:t>
      </w:r>
      <w:r w:rsidR="0016011F" w:rsidRPr="0016011F">
        <w:rPr>
          <w:b/>
        </w:rPr>
        <w:t>:</w:t>
      </w:r>
      <w:proofErr w:type="gramEnd"/>
    </w:p>
    <w:p w:rsidR="0016011F" w:rsidRDefault="00A60691" w:rsidP="0016011F">
      <w:pPr>
        <w:spacing w:after="0"/>
      </w:pPr>
      <w:r>
        <w:t xml:space="preserve">• Připevněte základnu k tělu spotřebiče pomocí dodaných šroubů (obr.1). Montáž mřížky a lopatek: • Umístěte zadní část mřížky (E) před těleso motoru (G) tak, aby se spoje shodovaly. • Utáhněte upevňovací šroub mřížky (D) a ujistěte se, že je upevnění správné. • Vsuňte lopatky (C) na osu motoru (F). • Přišroubujte upevňovací šroub </w:t>
      </w:r>
      <w:r w:rsidR="0016011F">
        <w:t>lopatek</w:t>
      </w:r>
      <w:r>
        <w:t xml:space="preserve">(B) a ujistěte se, že je upevnění správné. • Zkontrolujte správné otáčení vrtule. • Přední část mřížky (A) umístěte před zadní mřížku (E) tak, aby se spoj bezpečnostního šroubu shodoval. Upevněte mřížku s obvodovým pásem a pomocí šroubováku utáhněte bezpečnostní šroub (K). 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 xml:space="preserve">Před použitím: </w:t>
      </w:r>
    </w:p>
    <w:p w:rsidR="0016011F" w:rsidRDefault="00A60691" w:rsidP="0016011F">
      <w:pPr>
        <w:spacing w:after="0"/>
      </w:pPr>
      <w:r>
        <w:t xml:space="preserve">• Ujistěte se, že jste z výrobku odstranili veškerý obalový materiál. 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>Použití:</w:t>
      </w:r>
    </w:p>
    <w:p w:rsidR="00A60691" w:rsidRDefault="00A60691" w:rsidP="0016011F">
      <w:pPr>
        <w:spacing w:after="0"/>
      </w:pPr>
      <w:r>
        <w:t xml:space="preserve"> • Před připojením zástrčky zcela rozviňte kabel. Připojte zařízení k síti. • Upevněte svítidlo tak, aby proud vzduchu směřoval do požadovaného směru. • Spusťte přístroj stisknutím tlačítka zapnutí / vypnutí. • Vyberte požadovanou rychlost.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 xml:space="preserve">Funkce oscilace: </w:t>
      </w:r>
    </w:p>
    <w:p w:rsidR="0016011F" w:rsidRDefault="00A60691" w:rsidP="0016011F">
      <w:pPr>
        <w:spacing w:after="0"/>
      </w:pPr>
      <w:r>
        <w:t>Pro aktivaci této funkce stiskněte tlačítko (H</w:t>
      </w:r>
      <w:proofErr w:type="gramStart"/>
      <w:r>
        <w:t>).</w:t>
      </w:r>
      <w:r w:rsidR="0016011F">
        <w:t>Chcete</w:t>
      </w:r>
      <w:proofErr w:type="gramEnd"/>
      <w:r w:rsidR="0016011F">
        <w:t>-li ho vypnout vytáhněte kolík</w:t>
      </w:r>
      <w:r>
        <w:t>.</w:t>
      </w:r>
    </w:p>
    <w:p w:rsidR="00A60691" w:rsidRDefault="00A60691" w:rsidP="0016011F">
      <w:pPr>
        <w:spacing w:after="0"/>
      </w:pPr>
      <w:r w:rsidRPr="0016011F">
        <w:rPr>
          <w:b/>
        </w:rPr>
        <w:t>Nastavení výšky</w:t>
      </w:r>
      <w:r>
        <w:t xml:space="preserve"> (POUZE PRO VENTILÁTOR </w:t>
      </w:r>
      <w:r w:rsidR="0016011F">
        <w:t>Stojanový</w:t>
      </w:r>
      <w:r>
        <w:t>): Výška přístroje je nastavitelná. K tomu uvolněte blokovací zařízení (M), nastavte spotřebič do požadované výšky a znovu utáhněte blokovací zařízení (M). Po použití spotřebiče: • Vypněte přístroj stisknutím vypínače. • Odpojte spotřebič od sítě. • Vyčistěte rukojeť / přepravní zařízení: Tento přístroj má nahoře držadlo, které usnadňuje a usnadňuje přepravu (Obr. 2).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 xml:space="preserve">ČIŠTĚNÍ </w:t>
      </w:r>
    </w:p>
    <w:p w:rsidR="0016011F" w:rsidRDefault="00A60691" w:rsidP="0016011F">
      <w:pPr>
        <w:spacing w:after="0"/>
      </w:pPr>
      <w:r>
        <w:t xml:space="preserve">• Před čištěním odpojte zástrčku ze zásuvky a počkejte, až přístroj vychladne. • Vyčistěte elektrickou sestavu vlhkým hadříkem a poté ji osušte. • Pro čištění nepoužívejte rozpouštědla nebo produkty s kyselým nebo zásaditým pH, jako jsou bělicí prostředky nebo abrazivní prostředky. • Přístroj neponořujte do vody nebo jiných kapalin, ani jej neumývejte tekoucí vodou. </w:t>
      </w:r>
    </w:p>
    <w:p w:rsidR="0016011F" w:rsidRPr="0016011F" w:rsidRDefault="00A60691" w:rsidP="0016011F">
      <w:pPr>
        <w:spacing w:after="0"/>
        <w:rPr>
          <w:b/>
        </w:rPr>
      </w:pPr>
      <w:r w:rsidRPr="0016011F">
        <w:rPr>
          <w:b/>
        </w:rPr>
        <w:t>OPRAVY</w:t>
      </w:r>
    </w:p>
    <w:p w:rsidR="00A60691" w:rsidRDefault="00A60691" w:rsidP="0016011F">
      <w:pPr>
        <w:spacing w:after="0"/>
      </w:pPr>
      <w:r>
        <w:t xml:space="preserve"> - V případě poruchy se obraťte na autorizované servisní středisko. Nepokoušejte se přístroj rozebírat ani opravovat: může to být nebezpečné. Pro produkty Evropské unie a / nebo v případě, že to vyžadují právní předpisy vaší země původu: Ekologický a recyklovatelný výrobek Materiály, které tvoří obal tohoto spotřebiče, jsou součástí sbírky, klasifikace a recyklace. Pro likvidaci použijte vhodné veřejné nádoby vhodné pro každý typ materiálu. Výrobek neobsahuje koncentrace látek považovaných za škodlivé pro životní prostředí.</w:t>
      </w:r>
    </w:p>
    <w:p w:rsidR="00A60691" w:rsidRDefault="00A60691" w:rsidP="0016011F">
      <w:pPr>
        <w:spacing w:after="0"/>
      </w:pPr>
      <w:r>
        <w:t>Tento symbol označuje, že pro likvidaci výrobku na konci jeho životnosti musí být tento výrobek uložen v autorizovaném obchodě s odpady pro separovaný sběr odpadních elektrických a elektronických zařízení (OEEZ).</w:t>
      </w:r>
    </w:p>
    <w:p w:rsidR="00A60691" w:rsidRDefault="00A60691" w:rsidP="0016011F">
      <w:pPr>
        <w:spacing w:after="0"/>
      </w:pPr>
    </w:p>
    <w:sectPr w:rsidR="00A60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D8"/>
    <w:rsid w:val="000F21D8"/>
    <w:rsid w:val="0016011F"/>
    <w:rsid w:val="001C386D"/>
    <w:rsid w:val="0054606F"/>
    <w:rsid w:val="00A14185"/>
    <w:rsid w:val="00A60691"/>
    <w:rsid w:val="00DE5A42"/>
    <w:rsid w:val="00F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B8D7-4C7B-407A-A312-AD5B608B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06F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601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2019-03-26T21:31:00Z</dcterms:created>
  <dcterms:modified xsi:type="dcterms:W3CDTF">2019-03-26T21:31:00Z</dcterms:modified>
</cp:coreProperties>
</file>