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4083" w14:textId="367883FA" w:rsidR="00B33D5A" w:rsidRPr="0026246C" w:rsidRDefault="0026246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tab/>
      </w:r>
      <w:r>
        <w:tab/>
      </w:r>
      <w:r>
        <w:tab/>
      </w:r>
      <w:r>
        <w:tab/>
      </w:r>
      <w:r>
        <w:tab/>
      </w:r>
      <w:r w:rsidRPr="0026246C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YC-PS254AE-S</w:t>
      </w:r>
    </w:p>
    <w:p w14:paraId="77222A25" w14:textId="0C9A9AAD" w:rsidR="0026246C" w:rsidRDefault="005A47B7" w:rsidP="0026246C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5A47B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Mikrovlnná trouba o objemu 25 litrů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697E34" w14:paraId="04B3A7B9" w14:textId="77777777" w:rsidTr="00177F10">
        <w:tc>
          <w:tcPr>
            <w:tcW w:w="4531" w:type="dxa"/>
          </w:tcPr>
          <w:p w14:paraId="053E2A10" w14:textId="0FA3AEB4" w:rsidR="00697E34" w:rsidRDefault="002800C3" w:rsidP="0026246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800C3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571ED82" wp14:editId="2ADDEE5D">
                  <wp:extent cx="2590526" cy="1746913"/>
                  <wp:effectExtent l="0" t="0" r="635" b="5715"/>
                  <wp:docPr id="153861675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6167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04" cy="175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83CE04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Kapacita: 25 litrů</w:t>
            </w:r>
          </w:p>
          <w:p w14:paraId="47834805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Mikrovlnný výkon: </w:t>
            </w:r>
            <w:proofErr w:type="gramStart"/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900W</w:t>
            </w:r>
            <w:proofErr w:type="gramEnd"/>
          </w:p>
          <w:p w14:paraId="126EB61F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Úrovně mikrovlnného výkonu: 10</w:t>
            </w:r>
          </w:p>
          <w:p w14:paraId="3C4D6F9F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Typ ovládání: Semi Digital</w:t>
            </w:r>
          </w:p>
          <w:p w14:paraId="01BFEE9F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Typ dutiny: Točna</w:t>
            </w:r>
          </w:p>
          <w:p w14:paraId="3B3204A8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Osvětlení dutin: LED</w:t>
            </w:r>
          </w:p>
          <w:p w14:paraId="08E97209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Snadno se čistí</w:t>
            </w:r>
          </w:p>
          <w:p w14:paraId="7EC874F2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Funkce dětské pojistky</w:t>
            </w:r>
          </w:p>
          <w:p w14:paraId="6B3B5229" w14:textId="77777777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Funkce ECO</w:t>
            </w:r>
          </w:p>
          <w:p w14:paraId="5DCBDE9C" w14:textId="455BD4A5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Barva skříně: 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tříbrná</w:t>
            </w:r>
          </w:p>
          <w:p w14:paraId="71280047" w14:textId="794079D1" w:rsidR="005A47B7" w:rsidRPr="005A47B7" w:rsidRDefault="005A47B7" w:rsidP="00B158DF">
            <w:pPr>
              <w:pStyle w:val="Odstavecseseznamem"/>
              <w:spacing w:after="0" w:line="240" w:lineRule="auto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Barva dveří: 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tříbrná</w:t>
            </w:r>
          </w:p>
          <w:p w14:paraId="3CE051EC" w14:textId="7F5EDA94" w:rsidR="00697E34" w:rsidRPr="00317EE6" w:rsidRDefault="00697E34" w:rsidP="00B158DF">
            <w:pPr>
              <w:pStyle w:val="Odstavecseseznamem"/>
              <w:ind w:left="0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65F7278" w14:textId="77777777" w:rsidR="0026246C" w:rsidRDefault="0026246C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00D1FCF" w14:textId="786C3A46" w:rsidR="009877F5" w:rsidRDefault="009877F5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994230E" w14:textId="3B21916C" w:rsidR="00704E5A" w:rsidRDefault="00704E5A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04E5A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1D49E40" wp14:editId="1C5311DF">
            <wp:extent cx="5760720" cy="2798445"/>
            <wp:effectExtent l="0" t="0" r="0" b="1905"/>
            <wp:docPr id="8455233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233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A2FC" w14:textId="77777777" w:rsidR="00704E5A" w:rsidRDefault="00704E5A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93238A" w14:paraId="626D00C7" w14:textId="77777777" w:rsidTr="002800C3">
        <w:tc>
          <w:tcPr>
            <w:tcW w:w="4673" w:type="dxa"/>
          </w:tcPr>
          <w:p w14:paraId="016B7003" w14:textId="5F02480F" w:rsidR="0093238A" w:rsidRDefault="0093238A" w:rsidP="0093238A">
            <w:pPr>
              <w:tabs>
                <w:tab w:val="left" w:pos="1523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2800C3" w:rsidRPr="002800C3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59343E8" wp14:editId="51EC25D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1270</wp:posOffset>
                  </wp:positionV>
                  <wp:extent cx="2449830" cy="1589405"/>
                  <wp:effectExtent l="0" t="0" r="7620" b="0"/>
                  <wp:wrapSquare wrapText="bothSides"/>
                  <wp:docPr id="25840408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0408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14:paraId="3D580AF9" w14:textId="145C6595" w:rsidR="005A47B7" w:rsidRPr="008D75D4" w:rsidRDefault="005A47B7" w:rsidP="005A47B7">
            <w:pPr>
              <w:pStyle w:val="Bezmezer"/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75D4">
              <w:rPr>
                <w:rFonts w:ascii="Arial" w:hAnsi="Arial" w:cs="Arial"/>
                <w:b/>
                <w:bCs/>
                <w:sz w:val="24"/>
                <w:szCs w:val="24"/>
              </w:rPr>
              <w:t>Informace o napájení</w:t>
            </w:r>
          </w:p>
          <w:p w14:paraId="75A9C433" w14:textId="77777777" w:rsidR="005A47B7" w:rsidRPr="00254CB2" w:rsidRDefault="005A47B7" w:rsidP="005A47B7">
            <w:pPr>
              <w:pStyle w:val="Bezmezer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54CB2">
              <w:rPr>
                <w:rFonts w:ascii="Arial" w:hAnsi="Arial" w:cs="Arial"/>
                <w:sz w:val="24"/>
                <w:szCs w:val="24"/>
              </w:rPr>
              <w:t xml:space="preserve">• Požadavky na napájení AC </w:t>
            </w:r>
            <w:proofErr w:type="gramStart"/>
            <w:r w:rsidRPr="00254CB2">
              <w:rPr>
                <w:rFonts w:ascii="Arial" w:hAnsi="Arial" w:cs="Arial"/>
                <w:sz w:val="24"/>
                <w:szCs w:val="24"/>
              </w:rPr>
              <w:t>230V</w:t>
            </w:r>
            <w:proofErr w:type="gramEnd"/>
            <w:r w:rsidRPr="00254CB2">
              <w:rPr>
                <w:rFonts w:ascii="Arial" w:hAnsi="Arial" w:cs="Arial"/>
                <w:sz w:val="24"/>
                <w:szCs w:val="24"/>
              </w:rPr>
              <w:t xml:space="preserve"> ~ 50Hz</w:t>
            </w:r>
          </w:p>
          <w:p w14:paraId="0CD8DF40" w14:textId="77777777" w:rsidR="005A47B7" w:rsidRPr="00254CB2" w:rsidRDefault="005A47B7" w:rsidP="005A47B7">
            <w:pPr>
              <w:pStyle w:val="Bezmezer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54CB2">
              <w:rPr>
                <w:rFonts w:ascii="Arial" w:hAnsi="Arial" w:cs="Arial"/>
                <w:sz w:val="24"/>
                <w:szCs w:val="24"/>
              </w:rPr>
              <w:t>• Spotřeba energie (W)1400</w:t>
            </w:r>
          </w:p>
          <w:p w14:paraId="76F96480" w14:textId="77777777" w:rsidR="005A47B7" w:rsidRPr="00254CB2" w:rsidRDefault="005A47B7" w:rsidP="005A47B7">
            <w:pPr>
              <w:pStyle w:val="Bezmezer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54CB2">
              <w:rPr>
                <w:rFonts w:ascii="Arial" w:hAnsi="Arial" w:cs="Arial"/>
                <w:sz w:val="24"/>
                <w:szCs w:val="24"/>
              </w:rPr>
              <w:t>• Spotřeba energie v pohotovostním režimu (W)0,7</w:t>
            </w:r>
          </w:p>
          <w:p w14:paraId="589182ED" w14:textId="77777777" w:rsidR="005A47B7" w:rsidRPr="00254CB2" w:rsidRDefault="005A47B7" w:rsidP="005A47B7">
            <w:pPr>
              <w:pStyle w:val="Bezmezer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54CB2">
              <w:rPr>
                <w:rFonts w:ascii="Arial" w:hAnsi="Arial" w:cs="Arial"/>
                <w:sz w:val="24"/>
                <w:szCs w:val="24"/>
              </w:rPr>
              <w:t>• Spotřeba energie ve vypnutém stavu (W) 0,5</w:t>
            </w:r>
          </w:p>
          <w:p w14:paraId="6158A4D3" w14:textId="77777777" w:rsidR="005A47B7" w:rsidRPr="00254CB2" w:rsidRDefault="005A47B7" w:rsidP="005A47B7">
            <w:pPr>
              <w:pStyle w:val="Bezmezer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54CB2">
              <w:rPr>
                <w:rFonts w:ascii="Arial" w:hAnsi="Arial" w:cs="Arial"/>
                <w:sz w:val="24"/>
                <w:szCs w:val="24"/>
              </w:rPr>
              <w:t xml:space="preserve">• Certifikace bezpečnostního loga CE (EMC, LVD, </w:t>
            </w:r>
            <w:proofErr w:type="spellStart"/>
            <w:r w:rsidRPr="00254CB2">
              <w:rPr>
                <w:rFonts w:ascii="Arial" w:hAnsi="Arial" w:cs="Arial"/>
                <w:sz w:val="24"/>
                <w:szCs w:val="24"/>
              </w:rPr>
              <w:t>RoHS</w:t>
            </w:r>
            <w:proofErr w:type="spellEnd"/>
            <w:r w:rsidRPr="00254CB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54CB2">
              <w:rPr>
                <w:rFonts w:ascii="Arial" w:hAnsi="Arial" w:cs="Arial"/>
                <w:sz w:val="24"/>
                <w:szCs w:val="24"/>
              </w:rPr>
              <w:t>ErP</w:t>
            </w:r>
            <w:proofErr w:type="spellEnd"/>
            <w:r w:rsidRPr="00254CB2">
              <w:rPr>
                <w:rFonts w:ascii="Arial" w:hAnsi="Arial" w:cs="Arial"/>
                <w:sz w:val="24"/>
                <w:szCs w:val="24"/>
              </w:rPr>
              <w:t xml:space="preserve">), </w:t>
            </w:r>
            <w:proofErr w:type="spellStart"/>
            <w:r w:rsidRPr="00254CB2">
              <w:rPr>
                <w:rFonts w:ascii="Arial" w:hAnsi="Arial" w:cs="Arial"/>
                <w:sz w:val="24"/>
                <w:szCs w:val="24"/>
              </w:rPr>
              <w:t>REACh</w:t>
            </w:r>
            <w:proofErr w:type="spellEnd"/>
            <w:r w:rsidRPr="00254CB2">
              <w:rPr>
                <w:rFonts w:ascii="Arial" w:hAnsi="Arial" w:cs="Arial"/>
                <w:sz w:val="24"/>
                <w:szCs w:val="24"/>
              </w:rPr>
              <w:t>/PAH/SCCP</w:t>
            </w:r>
          </w:p>
          <w:p w14:paraId="11B4DC1D" w14:textId="20B80D9E" w:rsidR="0093238A" w:rsidRPr="00713212" w:rsidRDefault="005A47B7" w:rsidP="005A47B7">
            <w:pPr>
              <w:pStyle w:val="Bezmezer"/>
              <w:ind w:left="360"/>
            </w:pPr>
            <w:r w:rsidRPr="00254CB2">
              <w:rPr>
                <w:rFonts w:ascii="Arial" w:hAnsi="Arial" w:cs="Arial"/>
                <w:sz w:val="24"/>
                <w:szCs w:val="24"/>
              </w:rPr>
              <w:t xml:space="preserve">• Zástrčka </w:t>
            </w:r>
            <w:proofErr w:type="spellStart"/>
            <w:r w:rsidRPr="00254CB2">
              <w:rPr>
                <w:rFonts w:ascii="Arial" w:hAnsi="Arial" w:cs="Arial"/>
                <w:sz w:val="24"/>
                <w:szCs w:val="24"/>
              </w:rPr>
              <w:t>PlugCE</w:t>
            </w:r>
            <w:proofErr w:type="spellEnd"/>
          </w:p>
        </w:tc>
      </w:tr>
    </w:tbl>
    <w:p w14:paraId="0451E31F" w14:textId="77777777" w:rsidR="009877F5" w:rsidRDefault="009877F5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C10F2C3" w14:textId="77777777" w:rsidR="002800C3" w:rsidRDefault="002800C3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D2B4966" w14:textId="77777777" w:rsidR="002800C3" w:rsidRDefault="002800C3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800C3" w14:paraId="18C7A2AD" w14:textId="77777777" w:rsidTr="002800C3">
        <w:tc>
          <w:tcPr>
            <w:tcW w:w="4531" w:type="dxa"/>
          </w:tcPr>
          <w:p w14:paraId="707C0ADA" w14:textId="10DA082E" w:rsidR="002800C3" w:rsidRDefault="002800C3" w:rsidP="0026246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800C3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7789578" wp14:editId="7591ABE9">
                  <wp:extent cx="2722728" cy="1944114"/>
                  <wp:effectExtent l="0" t="0" r="1905" b="0"/>
                  <wp:docPr id="202954618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54618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95" cy="194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715B6B1" w14:textId="3B95FADB" w:rsidR="005A47B7" w:rsidRPr="008D75D4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75D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Design</w:t>
            </w:r>
          </w:p>
          <w:p w14:paraId="070E754D" w14:textId="496B8F1B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Materiál dutin/Povrchová úprava 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>š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edá barva</w:t>
            </w:r>
          </w:p>
          <w:p w14:paraId="50B6CC02" w14:textId="77777777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Velikost dutiny (Š x V x H v mm) 340 x 220 x 344</w:t>
            </w:r>
          </w:p>
          <w:p w14:paraId="0FBD5C0B" w14:textId="77777777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Velikost skleněného otočného talíře (ø mm)270</w:t>
            </w:r>
          </w:p>
          <w:p w14:paraId="6E80DA60" w14:textId="5279B080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Materiál přední části/povrchová úprava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last a sklo/lakované</w:t>
            </w:r>
          </w:p>
          <w:p w14:paraId="6046808C" w14:textId="1EDB199E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Přední barva 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tříbrná</w:t>
            </w:r>
          </w:p>
          <w:p w14:paraId="0BBE5574" w14:textId="77777777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Způsob otevírání Zatáhněte za rukojeť</w:t>
            </w:r>
          </w:p>
          <w:p w14:paraId="1FE0E769" w14:textId="0193B35E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• Barva pouzdra 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tříbrná</w:t>
            </w:r>
          </w:p>
          <w:p w14:paraId="121A5754" w14:textId="44403CAD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Barva LED displeje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ílá</w:t>
            </w:r>
          </w:p>
          <w:p w14:paraId="1794DD20" w14:textId="77777777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Materiál pouzdra Mikrovlnná ocel</w:t>
            </w:r>
          </w:p>
          <w:p w14:paraId="44F3E386" w14:textId="6F64886B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Dutinové osvětlení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LED</w:t>
            </w:r>
          </w:p>
          <w:p w14:paraId="5B6C6FC8" w14:textId="77777777" w:rsidR="005A47B7" w:rsidRPr="005A47B7" w:rsidRDefault="005A47B7" w:rsidP="005A47B7">
            <w:pPr>
              <w:pStyle w:val="Odstavecseseznamem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Délka síťového přívodu (mm)1010</w:t>
            </w:r>
          </w:p>
          <w:p w14:paraId="61B93232" w14:textId="7ED26D53" w:rsidR="002800C3" w:rsidRPr="00681FA6" w:rsidRDefault="005A47B7" w:rsidP="005A47B7">
            <w:pPr>
              <w:pStyle w:val="Odstavecseseznamem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• Podrobnosti o úrovních mikrovlnného výkonu 10</w:t>
            </w:r>
            <w:r w:rsidR="008D75D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%, </w:t>
            </w:r>
            <w:proofErr w:type="gramStart"/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20%</w:t>
            </w:r>
            <w:proofErr w:type="gramEnd"/>
            <w:r w:rsidRPr="005A47B7">
              <w:rPr>
                <w:rFonts w:ascii="Arial" w:hAnsi="Arial" w:cs="Arial"/>
                <w:color w:val="000000" w:themeColor="text1"/>
                <w:sz w:val="24"/>
                <w:szCs w:val="24"/>
              </w:rPr>
              <w:t>, 30%, 40%, 50%, 60%, 70%, 80%, 90%, 100%</w:t>
            </w:r>
          </w:p>
        </w:tc>
      </w:tr>
    </w:tbl>
    <w:p w14:paraId="33F03264" w14:textId="77777777" w:rsidR="002800C3" w:rsidRDefault="002800C3" w:rsidP="0026246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38DF9CB" w14:textId="77777777" w:rsidR="00681FA6" w:rsidRDefault="00681FA6" w:rsidP="00BA451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32AF66" w14:textId="77777777" w:rsidR="004C1D6A" w:rsidRPr="004C1D6A" w:rsidRDefault="004C1D6A" w:rsidP="004C1D6A">
      <w:pPr>
        <w:rPr>
          <w:rFonts w:ascii="Arial" w:hAnsi="Arial" w:cs="Arial"/>
          <w:color w:val="000000" w:themeColor="text1"/>
          <w:sz w:val="24"/>
          <w:szCs w:val="24"/>
        </w:rPr>
      </w:pPr>
      <w:r w:rsidRPr="004C1D6A">
        <w:rPr>
          <w:rFonts w:ascii="Arial" w:hAnsi="Arial" w:cs="Arial"/>
          <w:color w:val="000000" w:themeColor="text1"/>
          <w:sz w:val="24"/>
          <w:szCs w:val="24"/>
        </w:rPr>
        <w:t>Mikrovlnná trouba</w:t>
      </w:r>
    </w:p>
    <w:p w14:paraId="73060D02" w14:textId="06CF3F0E" w:rsidR="00BA4514" w:rsidRPr="0026246C" w:rsidRDefault="004C1D6A" w:rsidP="004C1D6A">
      <w:pPr>
        <w:rPr>
          <w:rFonts w:ascii="Arial" w:hAnsi="Arial" w:cs="Arial"/>
          <w:color w:val="000000" w:themeColor="text1"/>
          <w:sz w:val="24"/>
          <w:szCs w:val="24"/>
        </w:rPr>
      </w:pPr>
      <w:r w:rsidRPr="004C1D6A">
        <w:rPr>
          <w:rFonts w:ascii="Arial" w:hAnsi="Arial" w:cs="Arial"/>
          <w:color w:val="000000" w:themeColor="text1"/>
          <w:sz w:val="24"/>
          <w:szCs w:val="24"/>
        </w:rPr>
        <w:t xml:space="preserve">Ať už se jedná o rozmrazování, ohřívání nebo vaření, kouzelné slovo pro rychlé a jednoduché vaření je </w:t>
      </w:r>
      <w:r w:rsidR="00E63E22">
        <w:rPr>
          <w:rFonts w:ascii="Arial" w:hAnsi="Arial" w:cs="Arial"/>
          <w:color w:val="000000" w:themeColor="text1"/>
          <w:sz w:val="24"/>
          <w:szCs w:val="24"/>
        </w:rPr>
        <w:t>„</w:t>
      </w:r>
      <w:r w:rsidRPr="004C1D6A">
        <w:rPr>
          <w:rFonts w:ascii="Arial" w:hAnsi="Arial" w:cs="Arial"/>
          <w:color w:val="000000" w:themeColor="text1"/>
          <w:sz w:val="24"/>
          <w:szCs w:val="24"/>
        </w:rPr>
        <w:t>mikrovlnná trouba</w:t>
      </w:r>
      <w:r w:rsidR="00E63E22">
        <w:rPr>
          <w:rFonts w:ascii="Arial" w:hAnsi="Arial" w:cs="Arial"/>
          <w:color w:val="000000" w:themeColor="text1"/>
          <w:sz w:val="24"/>
          <w:szCs w:val="24"/>
        </w:rPr>
        <w:t>“</w:t>
      </w:r>
      <w:r w:rsidRPr="004C1D6A">
        <w:rPr>
          <w:rFonts w:ascii="Arial" w:hAnsi="Arial" w:cs="Arial"/>
          <w:color w:val="000000" w:themeColor="text1"/>
          <w:sz w:val="24"/>
          <w:szCs w:val="24"/>
        </w:rPr>
        <w:t>. Pracuje s vysokofrekvenčním elektromagnetickým vlněním, což ve srovnání s troubou šetří nejen čas, ale i energii. Váš spotřebič Sharp je zároveň prostorově úsporný, kompaktní a snadno se používá, takže je ideální pro každodenní použití.</w:t>
      </w:r>
    </w:p>
    <w:sectPr w:rsidR="00BA4514" w:rsidRPr="0026246C" w:rsidSect="00572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825ED"/>
    <w:multiLevelType w:val="hybridMultilevel"/>
    <w:tmpl w:val="3ED4D1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114C61"/>
    <w:multiLevelType w:val="hybridMultilevel"/>
    <w:tmpl w:val="EEE675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EE762F"/>
    <w:multiLevelType w:val="hybridMultilevel"/>
    <w:tmpl w:val="58E49D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EF787A"/>
    <w:multiLevelType w:val="multilevel"/>
    <w:tmpl w:val="44FC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D4E68"/>
    <w:multiLevelType w:val="hybridMultilevel"/>
    <w:tmpl w:val="73A28E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537B37"/>
    <w:multiLevelType w:val="hybridMultilevel"/>
    <w:tmpl w:val="959AD6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0123242">
    <w:abstractNumId w:val="3"/>
  </w:num>
  <w:num w:numId="2" w16cid:durableId="1687050120">
    <w:abstractNumId w:val="2"/>
  </w:num>
  <w:num w:numId="3" w16cid:durableId="1992126414">
    <w:abstractNumId w:val="0"/>
  </w:num>
  <w:num w:numId="4" w16cid:durableId="1737629633">
    <w:abstractNumId w:val="4"/>
  </w:num>
  <w:num w:numId="5" w16cid:durableId="1871913131">
    <w:abstractNumId w:val="5"/>
  </w:num>
  <w:num w:numId="6" w16cid:durableId="856163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99"/>
    <w:rsid w:val="00022C8E"/>
    <w:rsid w:val="00023CDD"/>
    <w:rsid w:val="000935FF"/>
    <w:rsid w:val="00120304"/>
    <w:rsid w:val="001274E6"/>
    <w:rsid w:val="00177F10"/>
    <w:rsid w:val="001C734D"/>
    <w:rsid w:val="001E3323"/>
    <w:rsid w:val="001E7DE3"/>
    <w:rsid w:val="001F1435"/>
    <w:rsid w:val="00246C45"/>
    <w:rsid w:val="00254CB2"/>
    <w:rsid w:val="0026246C"/>
    <w:rsid w:val="002800C3"/>
    <w:rsid w:val="00317EE6"/>
    <w:rsid w:val="00332D34"/>
    <w:rsid w:val="004C1D6A"/>
    <w:rsid w:val="005108DD"/>
    <w:rsid w:val="00572BE5"/>
    <w:rsid w:val="005A45F9"/>
    <w:rsid w:val="005A47B7"/>
    <w:rsid w:val="00681FA6"/>
    <w:rsid w:val="00697E34"/>
    <w:rsid w:val="00704E5A"/>
    <w:rsid w:val="00713212"/>
    <w:rsid w:val="00757AC7"/>
    <w:rsid w:val="00790853"/>
    <w:rsid w:val="007B590C"/>
    <w:rsid w:val="00833758"/>
    <w:rsid w:val="008D75D4"/>
    <w:rsid w:val="0090623E"/>
    <w:rsid w:val="0093238A"/>
    <w:rsid w:val="00953A25"/>
    <w:rsid w:val="009877F5"/>
    <w:rsid w:val="009B09A0"/>
    <w:rsid w:val="009C688B"/>
    <w:rsid w:val="00A12599"/>
    <w:rsid w:val="00B158DF"/>
    <w:rsid w:val="00B63D52"/>
    <w:rsid w:val="00B82F05"/>
    <w:rsid w:val="00BA4514"/>
    <w:rsid w:val="00C17D85"/>
    <w:rsid w:val="00D84A7E"/>
    <w:rsid w:val="00E63E22"/>
    <w:rsid w:val="00EB54AA"/>
    <w:rsid w:val="00F21622"/>
    <w:rsid w:val="00F7597A"/>
    <w:rsid w:val="00F81240"/>
    <w:rsid w:val="00FA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89EFF"/>
  <w15:chartTrackingRefBased/>
  <w15:docId w15:val="{7E013B7B-869A-4AD2-870F-2215FC73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97E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97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697E34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317EE6"/>
    <w:pPr>
      <w:ind w:left="720"/>
      <w:contextualSpacing/>
    </w:pPr>
  </w:style>
  <w:style w:type="paragraph" w:styleId="Bezmezer">
    <w:name w:val="No Spacing"/>
    <w:uiPriority w:val="1"/>
    <w:qFormat/>
    <w:rsid w:val="00681F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69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217</Words>
  <Characters>1285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Fotr</dc:creator>
  <cp:keywords/>
  <dc:description/>
  <cp:lastModifiedBy>Iveta Fotr</cp:lastModifiedBy>
  <cp:revision>25</cp:revision>
  <dcterms:created xsi:type="dcterms:W3CDTF">2023-05-10T14:53:00Z</dcterms:created>
  <dcterms:modified xsi:type="dcterms:W3CDTF">2023-05-12T11:07:00Z</dcterms:modified>
</cp:coreProperties>
</file>