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486A9" w14:textId="0BAFE9E8" w:rsidR="00926C07" w:rsidRDefault="00314D5B" w:rsidP="0098770C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76AD278B" wp14:editId="7BBC6B2C">
            <wp:simplePos x="0" y="0"/>
            <wp:positionH relativeFrom="column">
              <wp:posOffset>-635</wp:posOffset>
            </wp:positionH>
            <wp:positionV relativeFrom="paragraph">
              <wp:posOffset>43180</wp:posOffset>
            </wp:positionV>
            <wp:extent cx="3831590" cy="715645"/>
            <wp:effectExtent l="0" t="0" r="3810" b="0"/>
            <wp:wrapTight wrapText="bothSides">
              <wp:wrapPolygon edited="0">
                <wp:start x="0" y="0"/>
                <wp:lineTo x="0" y="21083"/>
                <wp:lineTo x="21550" y="21083"/>
                <wp:lineTo x="2155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EDA30" w14:textId="77777777" w:rsidR="00926C07" w:rsidRDefault="00926C07" w:rsidP="0098770C">
      <w:pPr>
        <w:jc w:val="both"/>
        <w:rPr>
          <w:sz w:val="24"/>
        </w:rPr>
      </w:pPr>
    </w:p>
    <w:p w14:paraId="1FF52048" w14:textId="77777777" w:rsidR="00926C07" w:rsidRDefault="00926C07" w:rsidP="0098770C">
      <w:pPr>
        <w:jc w:val="both"/>
        <w:rPr>
          <w:sz w:val="24"/>
        </w:rPr>
      </w:pPr>
    </w:p>
    <w:p w14:paraId="19E43084" w14:textId="77777777" w:rsidR="00926C07" w:rsidRDefault="00926C07" w:rsidP="0098770C">
      <w:pPr>
        <w:jc w:val="both"/>
        <w:rPr>
          <w:sz w:val="24"/>
        </w:rPr>
      </w:pPr>
    </w:p>
    <w:p w14:paraId="622600EE" w14:textId="77777777" w:rsidR="00926C07" w:rsidRDefault="00926C07" w:rsidP="0098770C">
      <w:pPr>
        <w:pStyle w:val="Styl2"/>
        <w:jc w:val="both"/>
        <w:rPr>
          <w:sz w:val="24"/>
        </w:rPr>
      </w:pPr>
      <w:r>
        <w:rPr>
          <w:sz w:val="24"/>
        </w:rPr>
        <w:t xml:space="preserve">cz                                                                        </w:t>
      </w:r>
      <w:r w:rsidR="002604E3">
        <w:rPr>
          <w:sz w:val="24"/>
        </w:rPr>
        <w:tab/>
      </w:r>
      <w:r w:rsidR="002604E3">
        <w:rPr>
          <w:sz w:val="24"/>
        </w:rPr>
        <w:tab/>
      </w:r>
      <w:r w:rsidR="002604E3">
        <w:rPr>
          <w:sz w:val="24"/>
        </w:rPr>
        <w:tab/>
      </w:r>
      <w:r w:rsidR="002604E3">
        <w:rPr>
          <w:sz w:val="24"/>
        </w:rPr>
        <w:tab/>
      </w:r>
      <w:r>
        <w:rPr>
          <w:sz w:val="24"/>
        </w:rPr>
        <w:t>návod k použití</w:t>
      </w:r>
    </w:p>
    <w:p w14:paraId="66FEA784" w14:textId="176E4EB3" w:rsidR="00926C07" w:rsidRDefault="006F0174" w:rsidP="0098770C">
      <w:pPr>
        <w:jc w:val="both"/>
        <w:rPr>
          <w:b/>
          <w:i/>
          <w:iCs/>
          <w:caps/>
          <w:sz w:val="24"/>
        </w:rPr>
      </w:pPr>
      <w:r>
        <w:rPr>
          <w:b/>
          <w:i/>
          <w:iCs/>
          <w:caps/>
          <w:sz w:val="24"/>
        </w:rPr>
        <w:t xml:space="preserve">HL </w:t>
      </w:r>
      <w:r w:rsidR="00314D5B">
        <w:rPr>
          <w:b/>
          <w:i/>
          <w:iCs/>
          <w:caps/>
          <w:sz w:val="24"/>
        </w:rPr>
        <w:t>3086</w:t>
      </w:r>
    </w:p>
    <w:p w14:paraId="526D52DC" w14:textId="10072E48" w:rsidR="00926C07" w:rsidRDefault="00926C07" w:rsidP="0098770C">
      <w:pPr>
        <w:jc w:val="both"/>
        <w:rPr>
          <w:b/>
          <w:i/>
          <w:iCs/>
          <w:caps/>
          <w:sz w:val="24"/>
        </w:rPr>
      </w:pPr>
      <w:r>
        <w:rPr>
          <w:b/>
          <w:i/>
          <w:iCs/>
          <w:caps/>
          <w:sz w:val="24"/>
        </w:rPr>
        <w:t>HORKOVZDUŠNÝ VENTILÁTOR</w:t>
      </w:r>
      <w:r w:rsidR="00E0646D">
        <w:rPr>
          <w:b/>
          <w:i/>
          <w:iCs/>
          <w:caps/>
          <w:sz w:val="24"/>
        </w:rPr>
        <w:t xml:space="preserve"> </w:t>
      </w:r>
    </w:p>
    <w:p w14:paraId="4710AEF1" w14:textId="565B233C" w:rsidR="00926C07" w:rsidRDefault="00926C07" w:rsidP="0098770C">
      <w:pPr>
        <w:jc w:val="both"/>
        <w:rPr>
          <w:b/>
          <w:i/>
          <w:iCs/>
          <w:caps/>
          <w:sz w:val="24"/>
        </w:rPr>
      </w:pPr>
    </w:p>
    <w:p w14:paraId="66143867" w14:textId="114923DF" w:rsidR="00926C07" w:rsidRDefault="00926C07" w:rsidP="0098770C">
      <w:pPr>
        <w:jc w:val="both"/>
        <w:rPr>
          <w:sz w:val="24"/>
        </w:rPr>
      </w:pPr>
    </w:p>
    <w:p w14:paraId="30C4B3FE" w14:textId="53A63F4C" w:rsidR="00956F2E" w:rsidRDefault="00314D5B" w:rsidP="0098770C">
      <w:pPr>
        <w:jc w:val="both"/>
        <w:rPr>
          <w:sz w:val="24"/>
        </w:rPr>
      </w:pPr>
      <w:r>
        <w:rPr>
          <w:rFonts w:asciiTheme="majorHAnsi" w:hAnsiTheme="majorHAnsi" w:cs="NimbusSanLOT-Bol"/>
          <w:noProof/>
          <w:sz w:val="24"/>
        </w:rPr>
        <w:drawing>
          <wp:anchor distT="0" distB="0" distL="114300" distR="114300" simplePos="0" relativeHeight="251662336" behindDoc="1" locked="0" layoutInCell="1" allowOverlap="1" wp14:anchorId="2956851C" wp14:editId="4489597D">
            <wp:simplePos x="0" y="0"/>
            <wp:positionH relativeFrom="column">
              <wp:posOffset>1884282</wp:posOffset>
            </wp:positionH>
            <wp:positionV relativeFrom="paragraph">
              <wp:posOffset>11590</wp:posOffset>
            </wp:positionV>
            <wp:extent cx="2270125" cy="3557905"/>
            <wp:effectExtent l="0" t="0" r="3175" b="0"/>
            <wp:wrapTight wrapText="bothSides">
              <wp:wrapPolygon edited="0">
                <wp:start x="0" y="0"/>
                <wp:lineTo x="0" y="21511"/>
                <wp:lineTo x="21509" y="21511"/>
                <wp:lineTo x="21509" y="0"/>
                <wp:lineTo x="0" y="0"/>
              </wp:wrapPolygon>
            </wp:wrapTight>
            <wp:docPr id="4" name="Obrázek 4" descr="Obsah obrázku interiér, vsedě, hra, vide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interiér, vsedě, hra, vide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9D252" w14:textId="77777777" w:rsidR="00926C07" w:rsidRDefault="00926C07" w:rsidP="0098770C">
      <w:pPr>
        <w:jc w:val="both"/>
        <w:rPr>
          <w:sz w:val="24"/>
        </w:rPr>
      </w:pPr>
    </w:p>
    <w:p w14:paraId="16464C5D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21EC4495" w14:textId="02D9F1CD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000FD5D5" w14:textId="3BFC2863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7A8B0DB7" w14:textId="48E16C9B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439A0E4F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0823B250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5C7C50B9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2831A2C0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133D558D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3307C5BC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4C398A06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5670E205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439BAB7D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460EB3CD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3D148DB3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588CD7C7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2E3EDFA3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75EB8D12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688FE30C" w14:textId="77777777" w:rsidR="00926C07" w:rsidRPr="00926C07" w:rsidRDefault="0098770C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V</w:t>
      </w:r>
      <w:r w:rsidR="00926C07" w:rsidRPr="00926C07">
        <w:rPr>
          <w:rFonts w:asciiTheme="majorHAnsi" w:hAnsiTheme="majorHAnsi" w:cs="NimbusSanLOT-Bol"/>
          <w:sz w:val="24"/>
        </w:rPr>
        <w:t>šeobecné bezpečnostní pokyny</w:t>
      </w:r>
    </w:p>
    <w:p w14:paraId="730638C5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50BCCF9B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Před uvedením tohoto přístroje do provozu si velmi pozorně přečtěte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návod k obsluze a tento návod spolu se záručním listem,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pokladním blokem a podle možností i s obalem a vnitřním vybavením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obalu dobře uschovejte. Pokud budete přístroj předávat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třetím osobám, odevzdejte jim i tento návod k obsluze.</w:t>
      </w:r>
    </w:p>
    <w:p w14:paraId="767558D4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Používejte tento přístroj výlučně pro soukromou potřebu a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 stanovené účely. Tento přístroj není určen pro komerční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použití. Nepoužívejte jej v otevřeném prostoru. Chraňte jej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před horkem, přímým slunečním zářením, vlhkostí (v žádném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případě jej neponořujte do kapalin) a stykem s</w:t>
      </w:r>
      <w:r w:rsidR="00956F2E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ostrými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hranami. Nepoužívejte přístroj v případě, že máte vlhké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ruce. Jestliže dojde k navlhčení nebo namočení přístroje,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okamžitě vytáhněte zástrčku ze zásuvky.</w:t>
      </w:r>
    </w:p>
    <w:p w14:paraId="0EDDAFF5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Přístroj vypněte a vždy vytáhněte zástrčku ze zásuvky (vždy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tahejte za zástrčku, nikdy ne za kabel), jestliže nebudete</w:t>
      </w:r>
      <w:r w:rsidR="00612141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přístroj používat, pokud chcete namontovat příslušenství</w:t>
      </w:r>
      <w:r w:rsidR="002604E3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přístroje, při čištění nebo v případě poruchy.</w:t>
      </w:r>
    </w:p>
    <w:p w14:paraId="69B4160E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Přístroj nesmí zůstat v provozu </w:t>
      </w:r>
      <w:r w:rsidRPr="00926C07">
        <w:rPr>
          <w:rFonts w:asciiTheme="majorHAnsi" w:hAnsiTheme="majorHAnsi" w:cs="NimbusSanLOT-Bol"/>
          <w:sz w:val="24"/>
        </w:rPr>
        <w:t xml:space="preserve">bez </w:t>
      </w:r>
      <w:r w:rsidRPr="00926C07">
        <w:rPr>
          <w:rFonts w:asciiTheme="majorHAnsi" w:eastAsia="NimbusSanLOT-Reg" w:hAnsiTheme="majorHAnsi" w:cs="NimbusSanLOT-Reg"/>
          <w:sz w:val="24"/>
        </w:rPr>
        <w:t>dozoru. Pokud byste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chtěli prostor opustit, přístroj vždy vypněte. Vytáhněte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zástrčku ze zásuvky.</w:t>
      </w:r>
    </w:p>
    <w:p w14:paraId="3CBEFEF0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Přístroj a síťový kabel je nutné pravidelně kontrolovat, zda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nejsou poškozeny. Bude-li poškození zjištěno, přístroj se již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nesmí používat.</w:t>
      </w:r>
    </w:p>
    <w:p w14:paraId="06470D97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Neopravujte přístroj vlastními silami, nýbrž vyhledejte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autorizovaného opraváře. Abyste eliminovali rizika, nechejte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poškozený přívodní kabel nahradit kabelem se stejnými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hodnotami pouze výrobcem, naším servisem pro zákazníky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nebo jinou kvalifikovanou osobou.</w:t>
      </w:r>
    </w:p>
    <w:p w14:paraId="6EE10982" w14:textId="488CE68A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lastRenderedPageBreak/>
        <w:t>• Používejte jen originální příslušenství.</w:t>
      </w:r>
    </w:p>
    <w:p w14:paraId="4A36AE25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Respektujte prosím následující „Speciální bezpečnostní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pokyny“.</w:t>
      </w:r>
    </w:p>
    <w:p w14:paraId="2EC3AD44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23DACBCB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Děti a slabé osoby</w:t>
      </w:r>
    </w:p>
    <w:p w14:paraId="1BC8E62B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Z důvodu zajištění bezpečnosti Vašich dětí neponechávejte</w:t>
      </w:r>
    </w:p>
    <w:p w14:paraId="0532B4AD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v jejich dosahu žádné součásti obalu (plastové pytlíky,</w:t>
      </w:r>
    </w:p>
    <w:p w14:paraId="0549F50B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kartón, </w:t>
      </w:r>
      <w:proofErr w:type="spellStart"/>
      <w:r w:rsidRPr="00926C07">
        <w:rPr>
          <w:rFonts w:asciiTheme="majorHAnsi" w:eastAsia="NimbusSanLOT-Reg" w:hAnsiTheme="majorHAnsi" w:cs="NimbusSanLOT-Reg"/>
          <w:sz w:val="24"/>
        </w:rPr>
        <w:t>styropor</w:t>
      </w:r>
      <w:proofErr w:type="spellEnd"/>
      <w:r w:rsidRPr="00926C07">
        <w:rPr>
          <w:rFonts w:asciiTheme="majorHAnsi" w:eastAsia="NimbusSanLOT-Reg" w:hAnsiTheme="majorHAnsi" w:cs="NimbusSanLOT-Reg"/>
          <w:sz w:val="24"/>
        </w:rPr>
        <w:t xml:space="preserve"> atd.).</w:t>
      </w:r>
    </w:p>
    <w:p w14:paraId="014A5036" w14:textId="77777777"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1AF3D759" w14:textId="6757BB0F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VÝSTRAHA!</w:t>
      </w:r>
    </w:p>
    <w:p w14:paraId="17993FDC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Zabraňte tomu, aby si malé děti hrály s fólií.</w:t>
      </w:r>
    </w:p>
    <w:p w14:paraId="6D33A7AF" w14:textId="707716BC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Hrozí nebezpečí udušení!</w:t>
      </w:r>
    </w:p>
    <w:p w14:paraId="71B4D514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Tento přístroj není určen k tomu, aby ho používaly osoby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(včetně dětí) s omezenými fyzickými, smyslovými a duševními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vlastnostmi nebo s nedostatkem zkušeností a/nebo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nedostatkem znalostí, s výjimkou případů, že by na ně dohlížela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osoba odpovědná za bezpečnost nebo od ní obdržely</w:t>
      </w:r>
    </w:p>
    <w:p w14:paraId="415F4319" w14:textId="55407650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pokyny, jak se má přístroj používat.</w:t>
      </w:r>
    </w:p>
    <w:p w14:paraId="7E9DE008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Mělo by se dohlížet na děti, aby se zajistilo, že si s</w:t>
      </w:r>
      <w:r w:rsidR="00956F2E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přístrojem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nehrají.</w:t>
      </w:r>
    </w:p>
    <w:p w14:paraId="09A89DD4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24BB7881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POZOR:</w:t>
      </w:r>
    </w:p>
    <w:p w14:paraId="470A9FF7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</w:t>
      </w:r>
      <w:r w:rsidRPr="00926C07">
        <w:rPr>
          <w:rFonts w:asciiTheme="majorHAnsi" w:hAnsiTheme="majorHAnsi" w:cs="NimbusSanLOT-Bol"/>
          <w:sz w:val="24"/>
        </w:rPr>
        <w:t>Bezpečnostní vzdálenost</w:t>
      </w:r>
    </w:p>
    <w:p w14:paraId="7DA79BEC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Dodržujte bezpečnostní vzdálenost přibližně </w:t>
      </w:r>
      <w:r w:rsidR="00E0646D">
        <w:rPr>
          <w:rFonts w:asciiTheme="majorHAnsi" w:eastAsia="NimbusSanLOT-Reg" w:hAnsiTheme="majorHAnsi" w:cs="NimbusSanLOT-Reg"/>
          <w:sz w:val="24"/>
        </w:rPr>
        <w:t>20 cm</w:t>
      </w:r>
      <w:r w:rsidRPr="00926C07">
        <w:rPr>
          <w:rFonts w:asciiTheme="majorHAnsi" w:eastAsia="NimbusSanLOT-Reg" w:hAnsiTheme="majorHAnsi" w:cs="NimbusSanLOT-Reg"/>
          <w:sz w:val="24"/>
        </w:rPr>
        <w:t xml:space="preserve"> od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lehce vznětlivých předmětů, jako je nábytek, záclony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apod.</w:t>
      </w:r>
    </w:p>
    <w:p w14:paraId="22159ABB" w14:textId="29CFC3A1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</w:t>
      </w:r>
      <w:r w:rsidRPr="00926C07">
        <w:rPr>
          <w:rFonts w:asciiTheme="majorHAnsi" w:hAnsiTheme="majorHAnsi" w:cs="NimbusSanLOT-Bol"/>
          <w:sz w:val="24"/>
        </w:rPr>
        <w:t>Pozor</w:t>
      </w:r>
      <w:r w:rsidR="00956F2E">
        <w:rPr>
          <w:rFonts w:asciiTheme="majorHAnsi" w:hAnsiTheme="majorHAnsi" w:cs="NimbusSanLOT-Bol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Jedná se o přídavný topný spotřebič. Nenechejte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spotřebič celé hodiny bez dozoru. Během provozu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neopouštějte dům.</w:t>
      </w:r>
    </w:p>
    <w:p w14:paraId="31DDC449" w14:textId="087948B0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</w:t>
      </w:r>
      <w:r w:rsidRPr="00926C07">
        <w:rPr>
          <w:rFonts w:asciiTheme="majorHAnsi" w:hAnsiTheme="majorHAnsi" w:cs="NimbusSanLOT-Bol"/>
          <w:sz w:val="24"/>
        </w:rPr>
        <w:t>Dávejte pozor na provozní polohu!</w:t>
      </w:r>
      <w:r w:rsidR="00956F2E">
        <w:rPr>
          <w:rFonts w:asciiTheme="majorHAnsi" w:hAnsiTheme="majorHAnsi" w:cs="NimbusSanLOT-Bol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 xml:space="preserve">Spotřebič postavte vždy tak, aby vzduch mohl </w:t>
      </w:r>
      <w:r w:rsidR="00956F2E">
        <w:rPr>
          <w:rFonts w:asciiTheme="majorHAnsi" w:eastAsia="NimbusSanLOT-Reg" w:hAnsiTheme="majorHAnsi" w:cs="NimbusSanLOT-Reg"/>
          <w:sz w:val="24"/>
        </w:rPr>
        <w:t>volně cirkulovat</w:t>
      </w:r>
      <w:r w:rsidRPr="00926C07">
        <w:rPr>
          <w:rFonts w:asciiTheme="majorHAnsi" w:eastAsia="NimbusSanLOT-Reg" w:hAnsiTheme="majorHAnsi" w:cs="NimbusSanLOT-Reg"/>
          <w:sz w:val="24"/>
        </w:rPr>
        <w:t>.</w:t>
      </w:r>
    </w:p>
    <w:p w14:paraId="23C001E2" w14:textId="065F31D8" w:rsidR="00926C07" w:rsidRPr="00E0646D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</w:t>
      </w:r>
      <w:r w:rsidRPr="00926C07">
        <w:rPr>
          <w:rFonts w:asciiTheme="majorHAnsi" w:hAnsiTheme="majorHAnsi" w:cs="NimbusSanLOT-Bol"/>
          <w:sz w:val="24"/>
        </w:rPr>
        <w:t>Nebezpečí popálení!</w:t>
      </w:r>
    </w:p>
    <w:p w14:paraId="1814FB05" w14:textId="7C8D4114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Zamezte tomu, aby si děti hrály bez dozoru v</w:t>
      </w:r>
      <w:r w:rsidR="00956F2E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blízkosti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spotřebiče.</w:t>
      </w:r>
    </w:p>
    <w:p w14:paraId="77EE9FF7" w14:textId="7E2A376F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Instalujte tento přístroj na rovnou, tepelně odolnou podložku.</w:t>
      </w:r>
    </w:p>
    <w:p w14:paraId="187BCCEE" w14:textId="117BB452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Elektrický topný ventilátor nesmí být instalován přímo pod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zásuvkou.</w:t>
      </w:r>
    </w:p>
    <w:p w14:paraId="60718639" w14:textId="06B5D03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Než přístroj uložíte, nechte jej vychladnout.</w:t>
      </w:r>
    </w:p>
    <w:p w14:paraId="7E3728A5" w14:textId="299D8934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Do přístroje nestrkejte žádné předměty.</w:t>
      </w:r>
    </w:p>
    <w:p w14:paraId="251F5062" w14:textId="1E5454B2" w:rsid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Tento topný přístroj nepoužívejte v bezprostřední blízkosti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koupací vany, sprchy nebo bazénu. Z těchto prostorů přístroj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ani neobsluhujte. Dodržujte bezpečnostní vzdálenost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="00E0646D">
        <w:rPr>
          <w:rFonts w:asciiTheme="majorHAnsi" w:eastAsia="NimbusSanLOT-Reg" w:hAnsiTheme="majorHAnsi" w:cs="NimbusSanLOT-Reg"/>
          <w:sz w:val="24"/>
        </w:rPr>
        <w:t>1,25 m</w:t>
      </w:r>
      <w:r w:rsidRPr="00926C07">
        <w:rPr>
          <w:rFonts w:asciiTheme="majorHAnsi" w:eastAsia="NimbusSanLOT-Reg" w:hAnsiTheme="majorHAnsi" w:cs="NimbusSanLOT-Reg"/>
          <w:sz w:val="24"/>
        </w:rPr>
        <w:t>.</w:t>
      </w:r>
    </w:p>
    <w:p w14:paraId="3D5B7E9E" w14:textId="6020AB8E" w:rsidR="007E306E" w:rsidRDefault="00314D5B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hAnsiTheme="majorHAnsi" w:cs="NimbusSanLOT-Bol"/>
          <w:noProof/>
          <w:sz w:val="24"/>
        </w:rPr>
        <w:drawing>
          <wp:anchor distT="0" distB="0" distL="114300" distR="114300" simplePos="0" relativeHeight="251664384" behindDoc="1" locked="0" layoutInCell="1" allowOverlap="1" wp14:anchorId="6F41A76B" wp14:editId="39E1F16D">
            <wp:simplePos x="0" y="0"/>
            <wp:positionH relativeFrom="column">
              <wp:posOffset>1922207</wp:posOffset>
            </wp:positionH>
            <wp:positionV relativeFrom="paragraph">
              <wp:posOffset>121400</wp:posOffset>
            </wp:positionV>
            <wp:extent cx="1344295" cy="1696085"/>
            <wp:effectExtent l="0" t="0" r="1905" b="5715"/>
            <wp:wrapTight wrapText="bothSides">
              <wp:wrapPolygon edited="0">
                <wp:start x="0" y="0"/>
                <wp:lineTo x="0" y="21511"/>
                <wp:lineTo x="21427" y="21511"/>
                <wp:lineTo x="2142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54405" w14:textId="17C644EB" w:rsidR="007E306E" w:rsidRDefault="007E306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1502C9FA" w14:textId="345FB961" w:rsidR="007E306E" w:rsidRDefault="00314D5B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noProof/>
          <w:sz w:val="24"/>
        </w:rPr>
        <w:drawing>
          <wp:anchor distT="0" distB="0" distL="114300" distR="114300" simplePos="0" relativeHeight="251663360" behindDoc="1" locked="0" layoutInCell="1" allowOverlap="1" wp14:anchorId="1E86EAD0" wp14:editId="2611F1E4">
            <wp:simplePos x="0" y="0"/>
            <wp:positionH relativeFrom="column">
              <wp:posOffset>3028721</wp:posOffset>
            </wp:positionH>
            <wp:positionV relativeFrom="paragraph">
              <wp:posOffset>102847</wp:posOffset>
            </wp:positionV>
            <wp:extent cx="3328670" cy="2574925"/>
            <wp:effectExtent l="0" t="0" r="0" b="3175"/>
            <wp:wrapTight wrapText="bothSides">
              <wp:wrapPolygon edited="0">
                <wp:start x="0" y="0"/>
                <wp:lineTo x="0" y="21520"/>
                <wp:lineTo x="21509" y="21520"/>
                <wp:lineTo x="2150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B48EC" w14:textId="2BD71E94" w:rsidR="006F0174" w:rsidRDefault="00E0646D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Přehled prvků</w:t>
      </w:r>
    </w:p>
    <w:p w14:paraId="3B48B6C6" w14:textId="77777777" w:rsidR="00B40EA8" w:rsidRDefault="00B40EA8" w:rsidP="00E0646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Vývod vzduchu </w:t>
      </w:r>
    </w:p>
    <w:p w14:paraId="7902D7E0" w14:textId="77777777" w:rsidR="00B40EA8" w:rsidRDefault="00B40EA8" w:rsidP="00E0646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Mřížka</w:t>
      </w:r>
    </w:p>
    <w:p w14:paraId="15B1160E" w14:textId="77777777" w:rsidR="00B40EA8" w:rsidRDefault="00B40EA8" w:rsidP="00E0646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ON/OFF (I/O)</w:t>
      </w:r>
    </w:p>
    <w:p w14:paraId="2D5F1406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Bezpečnostní vypínač</w:t>
      </w:r>
    </w:p>
    <w:p w14:paraId="3447E253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Tlačítko MODE ON/OFF + kontrolka</w:t>
      </w:r>
    </w:p>
    <w:p w14:paraId="61D5CF59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Tlačítko SWING + kontrolka </w:t>
      </w:r>
    </w:p>
    <w:p w14:paraId="70EDB17B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Tlačítko TIMER + kontrolka </w:t>
      </w:r>
    </w:p>
    <w:p w14:paraId="49CED8A5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Tlačítko TEM. + kontrolka </w:t>
      </w:r>
      <w:proofErr w:type="spellStart"/>
      <w:r>
        <w:rPr>
          <w:rFonts w:asciiTheme="majorHAnsi" w:eastAsia="NimbusSanLOT-Reg" w:hAnsiTheme="majorHAnsi" w:cs="NimbusSanLOT-Reg"/>
          <w:sz w:val="24"/>
        </w:rPr>
        <w:t>Fan</w:t>
      </w:r>
      <w:proofErr w:type="spellEnd"/>
      <w:r>
        <w:rPr>
          <w:rFonts w:asciiTheme="majorHAnsi" w:eastAsia="NimbusSanLOT-Reg" w:hAnsiTheme="majorHAnsi" w:cs="NimbusSanLOT-Reg"/>
          <w:sz w:val="24"/>
        </w:rPr>
        <w:t>/</w:t>
      </w:r>
      <w:proofErr w:type="spellStart"/>
      <w:r>
        <w:rPr>
          <w:rFonts w:asciiTheme="majorHAnsi" w:eastAsia="NimbusSanLOT-Reg" w:hAnsiTheme="majorHAnsi" w:cs="NimbusSanLOT-Reg"/>
          <w:sz w:val="24"/>
        </w:rPr>
        <w:t>Low</w:t>
      </w:r>
      <w:proofErr w:type="spellEnd"/>
      <w:r>
        <w:rPr>
          <w:rFonts w:asciiTheme="majorHAnsi" w:eastAsia="NimbusSanLOT-Reg" w:hAnsiTheme="majorHAnsi" w:cs="NimbusSanLOT-Reg"/>
          <w:sz w:val="24"/>
        </w:rPr>
        <w:t>/</w:t>
      </w:r>
      <w:proofErr w:type="spellStart"/>
      <w:r>
        <w:rPr>
          <w:rFonts w:asciiTheme="majorHAnsi" w:eastAsia="NimbusSanLOT-Reg" w:hAnsiTheme="majorHAnsi" w:cs="NimbusSanLOT-Reg"/>
          <w:sz w:val="24"/>
        </w:rPr>
        <w:t>High</w:t>
      </w:r>
      <w:proofErr w:type="spellEnd"/>
    </w:p>
    <w:p w14:paraId="7CC71176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Displej</w:t>
      </w:r>
    </w:p>
    <w:p w14:paraId="4BD926B2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Tlačítko ON/OFF </w:t>
      </w:r>
    </w:p>
    <w:p w14:paraId="1ACC5A5B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Tlačítko +</w:t>
      </w:r>
    </w:p>
    <w:p w14:paraId="7143051C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Tlačítko SWING</w:t>
      </w:r>
    </w:p>
    <w:p w14:paraId="323870AF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Tlačítko DOWN</w:t>
      </w:r>
    </w:p>
    <w:p w14:paraId="48102D04" w14:textId="77777777" w:rsid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Tlačítko TIMER </w:t>
      </w:r>
    </w:p>
    <w:p w14:paraId="76F95C0C" w14:textId="4C28D848" w:rsidR="006F0174" w:rsidRPr="00B40EA8" w:rsidRDefault="00B40EA8" w:rsidP="00B40EA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lastRenderedPageBreak/>
        <w:t>Tlačítko MODE</w:t>
      </w:r>
      <w:r w:rsidR="00E0646D" w:rsidRPr="00B40EA8">
        <w:rPr>
          <w:rFonts w:asciiTheme="majorHAnsi" w:eastAsia="NimbusSanLOT-Reg" w:hAnsiTheme="majorHAnsi" w:cs="NimbusSanLOT-Reg"/>
          <w:sz w:val="24"/>
        </w:rPr>
        <w:t xml:space="preserve"> </w:t>
      </w:r>
    </w:p>
    <w:p w14:paraId="3B087B29" w14:textId="77777777" w:rsidR="007E306E" w:rsidRPr="00926C07" w:rsidRDefault="007E306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4F69B1C7" w14:textId="77777777" w:rsidR="007E306E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Pokyny k</w:t>
      </w:r>
      <w:r w:rsidR="007E306E">
        <w:rPr>
          <w:rFonts w:asciiTheme="majorHAnsi" w:hAnsiTheme="majorHAnsi" w:cs="NimbusSanLOT-Bol"/>
          <w:sz w:val="24"/>
        </w:rPr>
        <w:t> </w:t>
      </w:r>
      <w:r w:rsidRPr="00926C07">
        <w:rPr>
          <w:rFonts w:asciiTheme="majorHAnsi" w:hAnsiTheme="majorHAnsi" w:cs="NimbusSanLOT-Bol"/>
          <w:sz w:val="24"/>
        </w:rPr>
        <w:t>použití</w:t>
      </w:r>
    </w:p>
    <w:p w14:paraId="24D60FFD" w14:textId="183FBC1F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Vybalení</w:t>
      </w:r>
    </w:p>
    <w:p w14:paraId="43301794" w14:textId="77777777" w:rsidR="00956F2E" w:rsidRPr="00E0646D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• O</w:t>
      </w:r>
      <w:r w:rsidR="00926C07" w:rsidRPr="00926C07">
        <w:rPr>
          <w:rFonts w:asciiTheme="majorHAnsi" w:eastAsia="NimbusSanLOT-Reg" w:hAnsiTheme="majorHAnsi" w:cs="NimbusSanLOT-Reg"/>
          <w:sz w:val="24"/>
        </w:rPr>
        <w:t xml:space="preserve">dstraňte ochranné fólie a </w:t>
      </w:r>
      <w:r>
        <w:rPr>
          <w:rFonts w:asciiTheme="majorHAnsi" w:eastAsia="NimbusSanLOT-Reg" w:hAnsiTheme="majorHAnsi" w:cs="NimbusSanLOT-Reg"/>
          <w:sz w:val="24"/>
        </w:rPr>
        <w:t>přepravní obaly</w:t>
      </w:r>
      <w:r w:rsidR="00926C07" w:rsidRPr="00926C07">
        <w:rPr>
          <w:rFonts w:asciiTheme="majorHAnsi" w:eastAsia="NimbusSanLOT-Reg" w:hAnsiTheme="majorHAnsi" w:cs="NimbusSanLOT-Reg"/>
          <w:sz w:val="24"/>
        </w:rPr>
        <w:t>.</w:t>
      </w:r>
    </w:p>
    <w:p w14:paraId="27056B39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15EF371C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Elektrické připojení</w:t>
      </w:r>
    </w:p>
    <w:p w14:paraId="1521F901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Ujistěte se, že síťové napětí a napětí, pro které je přístroj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konstruován (viz typový štítek) navzájem souhlasí.</w:t>
      </w:r>
    </w:p>
    <w:p w14:paraId="535A47F2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Síťovou zástrčku připojte jen k předpisově instalované</w:t>
      </w:r>
    </w:p>
    <w:p w14:paraId="4986EBAD" w14:textId="55FE10C1" w:rsid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zásuvce s ochranným kontaktem 230 V ~ 50 Hz.</w:t>
      </w:r>
    </w:p>
    <w:p w14:paraId="0ED5AAB6" w14:textId="3602BF7D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2279012B" w14:textId="0E5E068B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Dálkové ovládání (výměna baterii)</w:t>
      </w:r>
    </w:p>
    <w:p w14:paraId="09395FDE" w14:textId="791F84B6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49333BBE" w14:textId="0DD18609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1. Otevřete přihrádku na zadní straně dálkového ovládání pro vyjmutí baterií. </w:t>
      </w:r>
    </w:p>
    <w:p w14:paraId="3A0FB2BB" w14:textId="275A61BF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2. Vyměňte baterii za novou. (CR2025)</w:t>
      </w:r>
    </w:p>
    <w:p w14:paraId="51649CF9" w14:textId="45BC9D50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3. Zavřete kryt na baterie. </w:t>
      </w:r>
    </w:p>
    <w:p w14:paraId="6FEBDFE6" w14:textId="46F97297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6AADE464" w14:textId="235BBCF1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2534360E" w14:textId="77777777" w:rsidR="00B40EA8" w:rsidRDefault="00B40EA8" w:rsidP="00B40EA8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Bezpečnostní spínač </w:t>
      </w:r>
    </w:p>
    <w:p w14:paraId="5F0A8A7B" w14:textId="77777777" w:rsidR="00B40EA8" w:rsidRDefault="00B40EA8" w:rsidP="00B40EA8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Přístroj má bezpečnostní spínač, aby nedošlo k přehřátí přístroje. </w:t>
      </w:r>
    </w:p>
    <w:p w14:paraId="326F70E5" w14:textId="77777777" w:rsidR="00B40EA8" w:rsidRDefault="00B40EA8" w:rsidP="00B40EA8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784ABD5B" w14:textId="77777777" w:rsidR="00B40EA8" w:rsidRPr="00926C07" w:rsidRDefault="00B40EA8" w:rsidP="00B40EA8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Ochrana proti přehřátí</w:t>
      </w:r>
    </w:p>
    <w:p w14:paraId="664F46CA" w14:textId="77777777" w:rsidR="00B40EA8" w:rsidRPr="00926C07" w:rsidRDefault="00B40EA8" w:rsidP="00B40EA8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Zařízení je vybaveno ochranou proti přehřátí, která při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přehřátí zařízení automaticky vypne. Přepněte funkční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spínač na polohu „0“ a vytáhněte vidlici ze zásuvky. Nechte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 xml:space="preserve">zařízení </w:t>
      </w:r>
      <w:r>
        <w:rPr>
          <w:rFonts w:asciiTheme="majorHAnsi" w:eastAsia="NimbusSanLOT-Reg" w:hAnsiTheme="majorHAnsi" w:cs="NimbusSanLOT-Reg"/>
          <w:sz w:val="24"/>
        </w:rPr>
        <w:t xml:space="preserve">cca </w:t>
      </w:r>
      <w:r w:rsidRPr="00926C07">
        <w:rPr>
          <w:rFonts w:asciiTheme="majorHAnsi" w:eastAsia="NimbusSanLOT-Reg" w:hAnsiTheme="majorHAnsi" w:cs="NimbusSanLOT-Reg"/>
          <w:sz w:val="24"/>
        </w:rPr>
        <w:t>10 minut vychladnout, než je opět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uvedete do provozu.</w:t>
      </w:r>
    </w:p>
    <w:p w14:paraId="0A5BA19B" w14:textId="77777777" w:rsidR="00B40EA8" w:rsidRPr="00926C07" w:rsidRDefault="00B40EA8" w:rsidP="00B40EA8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Pokud by ochrana proti přehřátí po krátké době opět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zařízení vypnula, jedná se pravděpodobně o defekt.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Vypněte opět zařízení a odpojte ho od sítě.</w:t>
      </w:r>
    </w:p>
    <w:p w14:paraId="78537233" w14:textId="77777777" w:rsidR="00B40EA8" w:rsidRPr="00926C07" w:rsidRDefault="00B40EA8" w:rsidP="00B40EA8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Nechte zařízení zkontrolovat autorizovaným prodejcem nebo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našim zákaznickým servisem (resp. obraťte se na Vašeho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prodejce).</w:t>
      </w:r>
    </w:p>
    <w:p w14:paraId="7091F01C" w14:textId="29B55CFB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2DBCD7EF" w14:textId="305EBD8B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Ovládací panel </w:t>
      </w:r>
    </w:p>
    <w:p w14:paraId="3D9A57A3" w14:textId="06E4B951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Stačí </w:t>
      </w:r>
      <w:proofErr w:type="spellStart"/>
      <w:r>
        <w:rPr>
          <w:rFonts w:asciiTheme="majorHAnsi" w:eastAsia="NimbusSanLOT-Reg" w:hAnsiTheme="majorHAnsi" w:cs="NimbusSanLOT-Reg"/>
          <w:sz w:val="24"/>
        </w:rPr>
        <w:t>jjen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</w:t>
      </w:r>
      <w:r w:rsidR="009C4859">
        <w:rPr>
          <w:rFonts w:asciiTheme="majorHAnsi" w:eastAsia="NimbusSanLOT-Reg" w:hAnsiTheme="majorHAnsi" w:cs="NimbusSanLOT-Reg"/>
          <w:sz w:val="24"/>
        </w:rPr>
        <w:t>j</w:t>
      </w:r>
      <w:r>
        <w:rPr>
          <w:rFonts w:asciiTheme="majorHAnsi" w:eastAsia="NimbusSanLOT-Reg" w:hAnsiTheme="majorHAnsi" w:cs="NimbusSanLOT-Reg"/>
          <w:sz w:val="24"/>
        </w:rPr>
        <w:t xml:space="preserve">emné stisknutí tlačítek na ovládacím panelu. </w:t>
      </w:r>
      <w:r w:rsidR="009C4859">
        <w:rPr>
          <w:rFonts w:asciiTheme="majorHAnsi" w:eastAsia="NimbusSanLOT-Reg" w:hAnsiTheme="majorHAnsi" w:cs="NimbusSanLOT-Reg"/>
          <w:sz w:val="24"/>
        </w:rPr>
        <w:t xml:space="preserve">Po stisknutí tlačítka na ovládacím panelu zazní tón.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8"/>
        <w:gridCol w:w="2126"/>
        <w:gridCol w:w="4670"/>
      </w:tblGrid>
      <w:tr w:rsidR="009C4859" w14:paraId="4920E8A9" w14:textId="77777777" w:rsidTr="009C4859">
        <w:tc>
          <w:tcPr>
            <w:tcW w:w="3398" w:type="dxa"/>
          </w:tcPr>
          <w:p w14:paraId="66728796" w14:textId="060049DB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Ovládací panel</w:t>
            </w:r>
          </w:p>
        </w:tc>
        <w:tc>
          <w:tcPr>
            <w:tcW w:w="2126" w:type="dxa"/>
          </w:tcPr>
          <w:p w14:paraId="52C8823F" w14:textId="451260E1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Dálkový ovladač</w:t>
            </w:r>
          </w:p>
        </w:tc>
        <w:tc>
          <w:tcPr>
            <w:tcW w:w="4670" w:type="dxa"/>
          </w:tcPr>
          <w:p w14:paraId="71399548" w14:textId="2E9184E9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Funkce</w:t>
            </w:r>
          </w:p>
        </w:tc>
      </w:tr>
      <w:tr w:rsidR="009C4859" w14:paraId="61147FCD" w14:textId="77777777" w:rsidTr="009C4859">
        <w:tc>
          <w:tcPr>
            <w:tcW w:w="3398" w:type="dxa"/>
          </w:tcPr>
          <w:p w14:paraId="0E8A7ED4" w14:textId="37B52512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TEM.</w:t>
            </w:r>
          </w:p>
        </w:tc>
        <w:tc>
          <w:tcPr>
            <w:tcW w:w="2126" w:type="dxa"/>
          </w:tcPr>
          <w:p w14:paraId="72303FEA" w14:textId="000B7D7C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 wp14:anchorId="53D9B86A" wp14:editId="3FD3AB2F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1270</wp:posOffset>
                  </wp:positionV>
                  <wp:extent cx="419100" cy="387985"/>
                  <wp:effectExtent l="0" t="0" r="0" b="5715"/>
                  <wp:wrapTight wrapText="bothSides">
                    <wp:wrapPolygon edited="0">
                      <wp:start x="0" y="0"/>
                      <wp:lineTo x="0" y="21211"/>
                      <wp:lineTo x="20945" y="21211"/>
                      <wp:lineTo x="20945" y="0"/>
                      <wp:lineTo x="0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0" w:type="dxa"/>
          </w:tcPr>
          <w:p w14:paraId="4010D6FD" w14:textId="776ABDC9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Zvýšení teploty.</w:t>
            </w:r>
          </w:p>
        </w:tc>
      </w:tr>
      <w:tr w:rsidR="009C4859" w14:paraId="4869EF91" w14:textId="77777777" w:rsidTr="009C4859">
        <w:tc>
          <w:tcPr>
            <w:tcW w:w="3398" w:type="dxa"/>
          </w:tcPr>
          <w:p w14:paraId="7A7BE756" w14:textId="77777777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</w:p>
        </w:tc>
        <w:tc>
          <w:tcPr>
            <w:tcW w:w="2126" w:type="dxa"/>
          </w:tcPr>
          <w:p w14:paraId="7E66B7AA" w14:textId="04A82BF8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noProof/>
                <w:sz w:val="24"/>
              </w:rPr>
            </w:pPr>
            <w:r>
              <w:rPr>
                <w:rFonts w:asciiTheme="majorHAnsi" w:eastAsia="NimbusSanLOT-Reg" w:hAnsiTheme="majorHAnsi" w:cs="NimbusSanLOT-Reg"/>
                <w:noProof/>
                <w:sz w:val="24"/>
              </w:rPr>
              <w:drawing>
                <wp:anchor distT="0" distB="0" distL="114300" distR="114300" simplePos="0" relativeHeight="251666432" behindDoc="1" locked="0" layoutInCell="1" allowOverlap="1" wp14:anchorId="134828DC" wp14:editId="053ACD62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0</wp:posOffset>
                  </wp:positionV>
                  <wp:extent cx="471805" cy="363220"/>
                  <wp:effectExtent l="0" t="0" r="0" b="5080"/>
                  <wp:wrapTight wrapText="bothSides">
                    <wp:wrapPolygon edited="0">
                      <wp:start x="0" y="0"/>
                      <wp:lineTo x="0" y="21147"/>
                      <wp:lineTo x="20931" y="21147"/>
                      <wp:lineTo x="20931" y="0"/>
                      <wp:lineTo x="0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0" w:type="dxa"/>
          </w:tcPr>
          <w:p w14:paraId="45A0E47A" w14:textId="5E1FC546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Snížení teploty.</w:t>
            </w:r>
          </w:p>
        </w:tc>
      </w:tr>
      <w:tr w:rsidR="009C4859" w14:paraId="0DF09CDB" w14:textId="77777777" w:rsidTr="009C4859">
        <w:tc>
          <w:tcPr>
            <w:tcW w:w="3398" w:type="dxa"/>
          </w:tcPr>
          <w:p w14:paraId="6A77B7C8" w14:textId="4F45CFC0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TIMER</w:t>
            </w:r>
          </w:p>
        </w:tc>
        <w:tc>
          <w:tcPr>
            <w:tcW w:w="2126" w:type="dxa"/>
          </w:tcPr>
          <w:p w14:paraId="0DD26B78" w14:textId="6E05BA4A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noProof/>
                <w:sz w:val="24"/>
              </w:rPr>
              <w:drawing>
                <wp:anchor distT="0" distB="0" distL="114300" distR="114300" simplePos="0" relativeHeight="251667456" behindDoc="1" locked="0" layoutInCell="1" allowOverlap="1" wp14:anchorId="51603653" wp14:editId="25CF64FD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138</wp:posOffset>
                  </wp:positionV>
                  <wp:extent cx="501650" cy="436245"/>
                  <wp:effectExtent l="0" t="0" r="6350" b="0"/>
                  <wp:wrapTight wrapText="bothSides">
                    <wp:wrapPolygon edited="0">
                      <wp:start x="0" y="0"/>
                      <wp:lineTo x="0" y="20751"/>
                      <wp:lineTo x="21327" y="20751"/>
                      <wp:lineTo x="21327" y="0"/>
                      <wp:lineTo x="0" y="0"/>
                    </wp:wrapPolygon>
                  </wp:wrapTight>
                  <wp:docPr id="9" name="Obrázek 9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9" descr="Obsah obrázku text&#10;&#10;Popis byl vytvořen automatick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0" w:type="dxa"/>
          </w:tcPr>
          <w:p w14:paraId="5C719F14" w14:textId="4FF9DB3E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 xml:space="preserve">Zpožděné vypnutí. 0 – </w:t>
            </w:r>
            <w:proofErr w:type="gramStart"/>
            <w:r>
              <w:rPr>
                <w:rFonts w:asciiTheme="majorHAnsi" w:eastAsia="NimbusSanLOT-Reg" w:hAnsiTheme="majorHAnsi" w:cs="NimbusSanLOT-Reg"/>
                <w:sz w:val="24"/>
              </w:rPr>
              <w:t>12h</w:t>
            </w:r>
            <w:proofErr w:type="gramEnd"/>
          </w:p>
        </w:tc>
      </w:tr>
      <w:tr w:rsidR="009C4859" w14:paraId="2BBB076F" w14:textId="77777777" w:rsidTr="009C4859">
        <w:tc>
          <w:tcPr>
            <w:tcW w:w="3398" w:type="dxa"/>
          </w:tcPr>
          <w:p w14:paraId="62BE482F" w14:textId="2898225C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SWING</w:t>
            </w:r>
          </w:p>
        </w:tc>
        <w:tc>
          <w:tcPr>
            <w:tcW w:w="2126" w:type="dxa"/>
          </w:tcPr>
          <w:p w14:paraId="38E42FFB" w14:textId="665FB1AF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noProof/>
                <w:sz w:val="24"/>
              </w:rPr>
              <w:drawing>
                <wp:anchor distT="0" distB="0" distL="114300" distR="114300" simplePos="0" relativeHeight="251669504" behindDoc="1" locked="0" layoutInCell="1" allowOverlap="1" wp14:anchorId="00306A28" wp14:editId="643C09E5">
                  <wp:simplePos x="0" y="0"/>
                  <wp:positionH relativeFrom="column">
                    <wp:posOffset>221493</wp:posOffset>
                  </wp:positionH>
                  <wp:positionV relativeFrom="paragraph">
                    <wp:posOffset>17604</wp:posOffset>
                  </wp:positionV>
                  <wp:extent cx="528810" cy="433330"/>
                  <wp:effectExtent l="0" t="0" r="5080" b="0"/>
                  <wp:wrapTight wrapText="bothSides">
                    <wp:wrapPolygon edited="0">
                      <wp:start x="0" y="0"/>
                      <wp:lineTo x="0" y="20903"/>
                      <wp:lineTo x="21288" y="20903"/>
                      <wp:lineTo x="21288" y="0"/>
                      <wp:lineTo x="0" y="0"/>
                    </wp:wrapPolygon>
                  </wp:wrapTight>
                  <wp:docPr id="12" name="Obrázek 12" descr="Obsah obrázku šip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2" descr="Obsah obrázku šipka&#10;&#10;Popis byl vytvořen automatick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10" cy="43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0" w:type="dxa"/>
          </w:tcPr>
          <w:p w14:paraId="25118228" w14:textId="6E1D467E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 xml:space="preserve">Oscilace ON/OFF </w:t>
            </w:r>
          </w:p>
        </w:tc>
      </w:tr>
      <w:tr w:rsidR="009C4859" w14:paraId="3417B389" w14:textId="77777777" w:rsidTr="009C4859">
        <w:tc>
          <w:tcPr>
            <w:tcW w:w="3398" w:type="dxa"/>
          </w:tcPr>
          <w:p w14:paraId="4118EB11" w14:textId="16C1060D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MODE ON/OFF</w:t>
            </w:r>
          </w:p>
        </w:tc>
        <w:tc>
          <w:tcPr>
            <w:tcW w:w="2126" w:type="dxa"/>
          </w:tcPr>
          <w:p w14:paraId="73FEB86D" w14:textId="609B1529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noProof/>
                <w:sz w:val="24"/>
              </w:rPr>
              <w:drawing>
                <wp:anchor distT="0" distB="0" distL="114300" distR="114300" simplePos="0" relativeHeight="251668480" behindDoc="1" locked="0" layoutInCell="1" allowOverlap="1" wp14:anchorId="3887A308" wp14:editId="097E6860">
                  <wp:simplePos x="0" y="0"/>
                  <wp:positionH relativeFrom="column">
                    <wp:posOffset>257496</wp:posOffset>
                  </wp:positionH>
                  <wp:positionV relativeFrom="paragraph">
                    <wp:posOffset>5080</wp:posOffset>
                  </wp:positionV>
                  <wp:extent cx="506730" cy="829945"/>
                  <wp:effectExtent l="0" t="0" r="1270" b="0"/>
                  <wp:wrapTight wrapText="bothSides">
                    <wp:wrapPolygon edited="0">
                      <wp:start x="0" y="0"/>
                      <wp:lineTo x="0" y="21154"/>
                      <wp:lineTo x="21113" y="21154"/>
                      <wp:lineTo x="21113" y="0"/>
                      <wp:lineTo x="0" y="0"/>
                    </wp:wrapPolygon>
                  </wp:wrapTight>
                  <wp:docPr id="11" name="Obrázek 1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1" descr="Obsah obrázku text&#10;&#10;Popis byl vytvořen automaticky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0" w:type="dxa"/>
          </w:tcPr>
          <w:p w14:paraId="40289865" w14:textId="3B20484A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>Zvolení výkonu.</w:t>
            </w:r>
          </w:p>
          <w:p w14:paraId="5C9FCD82" w14:textId="77777777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</w:p>
          <w:p w14:paraId="6976B142" w14:textId="77777777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</w:p>
          <w:p w14:paraId="55348DBA" w14:textId="77777777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</w:p>
          <w:p w14:paraId="0DF611DB" w14:textId="097B2B30" w:rsidR="009C4859" w:rsidRDefault="009C4859" w:rsidP="009877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ajorHAnsi" w:eastAsia="NimbusSanLOT-Reg" w:hAnsiTheme="majorHAnsi" w:cs="NimbusSanLOT-Reg"/>
                <w:sz w:val="24"/>
              </w:rPr>
            </w:pPr>
            <w:r>
              <w:rPr>
                <w:rFonts w:asciiTheme="majorHAnsi" w:eastAsia="NimbusSanLOT-Reg" w:hAnsiTheme="majorHAnsi" w:cs="NimbusSanLOT-Reg"/>
                <w:sz w:val="24"/>
              </w:rPr>
              <w:t xml:space="preserve">Zapnutí a vypnutí přístroje. </w:t>
            </w:r>
          </w:p>
        </w:tc>
      </w:tr>
    </w:tbl>
    <w:p w14:paraId="0FA619FE" w14:textId="77777777" w:rsidR="009C4859" w:rsidRDefault="009C4859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718302C4" w14:textId="4A0DFCB5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15A48DFD" w14:textId="64E7DB67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2DD8FCF9" w14:textId="786DAE47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22C3C11F" w14:textId="4AD48852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567E8542" w14:textId="77777777" w:rsidR="00B40EA8" w:rsidRDefault="00B40EA8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580C20BE" w14:textId="77777777" w:rsidR="00E0646D" w:rsidRDefault="00E0646D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6450EB25" w14:textId="60820AC9" w:rsidR="00E0646D" w:rsidRDefault="00E0646D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Zapnou</w:t>
      </w:r>
      <w:r w:rsidR="009C4859">
        <w:rPr>
          <w:rFonts w:asciiTheme="majorHAnsi" w:eastAsia="NimbusSanLOT-Reg" w:hAnsiTheme="majorHAnsi" w:cs="NimbusSanLOT-Reg"/>
          <w:sz w:val="24"/>
        </w:rPr>
        <w:t>t</w:t>
      </w:r>
      <w:r>
        <w:rPr>
          <w:rFonts w:asciiTheme="majorHAnsi" w:eastAsia="NimbusSanLOT-Reg" w:hAnsiTheme="majorHAnsi" w:cs="NimbusSanLOT-Reg"/>
          <w:sz w:val="24"/>
        </w:rPr>
        <w:t xml:space="preserve">/Vypnout </w:t>
      </w:r>
    </w:p>
    <w:p w14:paraId="0F59C748" w14:textId="21DE64E9" w:rsidR="00E0646D" w:rsidRDefault="00E0646D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Nastavte přepínač na pozici I pro zapnutí přístroje</w:t>
      </w:r>
      <w:r w:rsidR="00E100F8">
        <w:rPr>
          <w:rFonts w:asciiTheme="majorHAnsi" w:eastAsia="NimbusSanLOT-Reg" w:hAnsiTheme="majorHAnsi" w:cs="NimbusSanLOT-Reg"/>
          <w:sz w:val="24"/>
        </w:rPr>
        <w:t xml:space="preserve"> a poté stiskněte tlačítko ON/OFF.  Zazní tón. </w:t>
      </w:r>
    </w:p>
    <w:p w14:paraId="023ECAA9" w14:textId="0E158CD8" w:rsidR="00E0646D" w:rsidRDefault="00E0646D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Pro vypnutí přístroje nastavte přepínač na pozici O. Kontrolka zhasne. </w:t>
      </w:r>
    </w:p>
    <w:p w14:paraId="6BC8FB48" w14:textId="185CD792" w:rsidR="004558DE" w:rsidRDefault="004558D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3CC6AA6C" w14:textId="33CA978D" w:rsidR="004558DE" w:rsidRDefault="004558D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Výběr výkonu </w:t>
      </w:r>
    </w:p>
    <w:p w14:paraId="7E24D53C" w14:textId="0FF27B52" w:rsidR="004558DE" w:rsidRDefault="004558D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Stiskněte tlačítko MODE pro výběr výkonu. Zapne se </w:t>
      </w:r>
      <w:proofErr w:type="spellStart"/>
      <w:r>
        <w:rPr>
          <w:rFonts w:asciiTheme="majorHAnsi" w:eastAsia="NimbusSanLOT-Reg" w:hAnsiTheme="majorHAnsi" w:cs="NimbusSanLOT-Reg"/>
          <w:sz w:val="24"/>
        </w:rPr>
        <w:t>přísluěná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kontrolka </w:t>
      </w:r>
      <w:proofErr w:type="spellStart"/>
      <w:r>
        <w:rPr>
          <w:rFonts w:asciiTheme="majorHAnsi" w:eastAsia="NimbusSanLOT-Reg" w:hAnsiTheme="majorHAnsi" w:cs="NimbusSanLOT-Reg"/>
          <w:sz w:val="24"/>
        </w:rPr>
        <w:t>Fan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, </w:t>
      </w:r>
      <w:proofErr w:type="spellStart"/>
      <w:r>
        <w:rPr>
          <w:rFonts w:asciiTheme="majorHAnsi" w:eastAsia="NimbusSanLOT-Reg" w:hAnsiTheme="majorHAnsi" w:cs="NimbusSanLOT-Reg"/>
          <w:sz w:val="24"/>
        </w:rPr>
        <w:t>Low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nebo </w:t>
      </w:r>
      <w:proofErr w:type="spellStart"/>
      <w:r>
        <w:rPr>
          <w:rFonts w:asciiTheme="majorHAnsi" w:eastAsia="NimbusSanLOT-Reg" w:hAnsiTheme="majorHAnsi" w:cs="NimbusSanLOT-Reg"/>
          <w:sz w:val="24"/>
        </w:rPr>
        <w:t>High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. </w:t>
      </w:r>
    </w:p>
    <w:p w14:paraId="6471B28F" w14:textId="78DBF382" w:rsidR="004558DE" w:rsidRDefault="004558D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2919C115" w14:textId="7EA983CF" w:rsidR="004558DE" w:rsidRDefault="004558D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proofErr w:type="spellStart"/>
      <w:r>
        <w:rPr>
          <w:rFonts w:asciiTheme="majorHAnsi" w:eastAsia="NimbusSanLOT-Reg" w:hAnsiTheme="majorHAnsi" w:cs="NimbusSanLOT-Reg"/>
          <w:sz w:val="24"/>
        </w:rPr>
        <w:t>Fan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– stupeň 1 (bez topení) na displeji se zobrazí 01</w:t>
      </w:r>
    </w:p>
    <w:p w14:paraId="4832A7A4" w14:textId="4A624CC6" w:rsidR="004558DE" w:rsidRDefault="004558D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proofErr w:type="spellStart"/>
      <w:r>
        <w:rPr>
          <w:rFonts w:asciiTheme="majorHAnsi" w:eastAsia="NimbusSanLOT-Reg" w:hAnsiTheme="majorHAnsi" w:cs="NimbusSanLOT-Reg"/>
          <w:sz w:val="24"/>
        </w:rPr>
        <w:t>Fan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– stupeň 2 (</w:t>
      </w:r>
      <w:proofErr w:type="spellStart"/>
      <w:r>
        <w:rPr>
          <w:rFonts w:asciiTheme="majorHAnsi" w:eastAsia="NimbusSanLOT-Reg" w:hAnsiTheme="majorHAnsi" w:cs="NimbusSanLOT-Reg"/>
          <w:sz w:val="24"/>
        </w:rPr>
        <w:t>ebz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topení) na </w:t>
      </w:r>
      <w:proofErr w:type="spellStart"/>
      <w:r>
        <w:rPr>
          <w:rFonts w:asciiTheme="majorHAnsi" w:eastAsia="NimbusSanLOT-Reg" w:hAnsiTheme="majorHAnsi" w:cs="NimbusSanLOT-Reg"/>
          <w:sz w:val="24"/>
        </w:rPr>
        <w:t>dipleji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se zobrazí 02</w:t>
      </w:r>
    </w:p>
    <w:p w14:paraId="38282883" w14:textId="74ACE710" w:rsidR="004558DE" w:rsidRDefault="004558D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proofErr w:type="spellStart"/>
      <w:r>
        <w:rPr>
          <w:rFonts w:asciiTheme="majorHAnsi" w:eastAsia="NimbusSanLOT-Reg" w:hAnsiTheme="majorHAnsi" w:cs="NimbusSanLOT-Reg"/>
          <w:sz w:val="24"/>
        </w:rPr>
        <w:t>Low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– výkon/topení 1 (1000 W)</w:t>
      </w:r>
    </w:p>
    <w:p w14:paraId="282938E4" w14:textId="30BB3B66" w:rsidR="004558DE" w:rsidRDefault="004558D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proofErr w:type="spellStart"/>
      <w:r>
        <w:rPr>
          <w:rFonts w:asciiTheme="majorHAnsi" w:eastAsia="NimbusSanLOT-Reg" w:hAnsiTheme="majorHAnsi" w:cs="NimbusSanLOT-Reg"/>
          <w:sz w:val="24"/>
        </w:rPr>
        <w:t>High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</w:t>
      </w:r>
      <w:r w:rsidR="007A6BD2">
        <w:rPr>
          <w:rFonts w:asciiTheme="majorHAnsi" w:eastAsia="NimbusSanLOT-Reg" w:hAnsiTheme="majorHAnsi" w:cs="NimbusSanLOT-Reg"/>
          <w:sz w:val="24"/>
        </w:rPr>
        <w:t>–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="007A6BD2">
        <w:rPr>
          <w:rFonts w:asciiTheme="majorHAnsi" w:eastAsia="NimbusSanLOT-Reg" w:hAnsiTheme="majorHAnsi" w:cs="NimbusSanLOT-Reg"/>
          <w:sz w:val="24"/>
        </w:rPr>
        <w:t>výkon/topení 2 (1500 W)</w:t>
      </w:r>
    </w:p>
    <w:p w14:paraId="19E278B8" w14:textId="203DFB52" w:rsidR="007A6BD2" w:rsidRDefault="007A6BD2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04DF2F6A" w14:textId="27563BDF" w:rsidR="007A6BD2" w:rsidRDefault="007A6BD2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Pomocí tlačítek UP a DOWN lze nastavit teplota od </w:t>
      </w:r>
      <w:proofErr w:type="gramStart"/>
      <w:r>
        <w:rPr>
          <w:rFonts w:asciiTheme="majorHAnsi" w:eastAsia="NimbusSanLOT-Reg" w:hAnsiTheme="majorHAnsi" w:cs="NimbusSanLOT-Reg"/>
          <w:sz w:val="24"/>
        </w:rPr>
        <w:t>15 – 40</w:t>
      </w:r>
      <w:proofErr w:type="gramEnd"/>
      <w:r>
        <w:rPr>
          <w:rFonts w:asciiTheme="majorHAnsi" w:eastAsia="NimbusSanLOT-Reg" w:hAnsiTheme="majorHAnsi" w:cs="NimbusSanLOT-Reg"/>
          <w:sz w:val="24"/>
        </w:rPr>
        <w:t xml:space="preserve"> stupňů. Vybraná teplota bliká na displeji a poté se zobrazí aktuální teplota v místnosti. </w:t>
      </w:r>
    </w:p>
    <w:p w14:paraId="26A87326" w14:textId="6276B771" w:rsidR="007A6BD2" w:rsidRDefault="007A6BD2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7F684C5A" w14:textId="5AC2B253" w:rsidR="00FD5BC2" w:rsidRDefault="00FD5BC2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proofErr w:type="spellStart"/>
      <w:r>
        <w:rPr>
          <w:rFonts w:asciiTheme="majorHAnsi" w:eastAsia="NimbusSanLOT-Reg" w:hAnsiTheme="majorHAnsi" w:cs="NimbusSanLOT-Reg"/>
          <w:sz w:val="24"/>
        </w:rPr>
        <w:t>Timer</w:t>
      </w:r>
      <w:proofErr w:type="spellEnd"/>
      <w:r>
        <w:rPr>
          <w:rFonts w:asciiTheme="majorHAnsi" w:eastAsia="NimbusSanLOT-Reg" w:hAnsiTheme="majorHAnsi" w:cs="NimbusSanLOT-Reg"/>
          <w:sz w:val="24"/>
        </w:rPr>
        <w:t xml:space="preserve"> </w:t>
      </w:r>
    </w:p>
    <w:p w14:paraId="7A40061F" w14:textId="60B6E5B2" w:rsidR="00FD5BC2" w:rsidRDefault="00FD5BC2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Lze nastavit opožděné vypínání.</w:t>
      </w:r>
    </w:p>
    <w:p w14:paraId="6396B507" w14:textId="5FE7D8AB" w:rsidR="00FD5BC2" w:rsidRDefault="00FD5BC2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Pomocí tlačítka TIMER lze nastavit čas </w:t>
      </w:r>
      <w:proofErr w:type="gramStart"/>
      <w:r>
        <w:rPr>
          <w:rFonts w:asciiTheme="majorHAnsi" w:eastAsia="NimbusSanLOT-Reg" w:hAnsiTheme="majorHAnsi" w:cs="NimbusSanLOT-Reg"/>
          <w:sz w:val="24"/>
        </w:rPr>
        <w:t>1 – 12</w:t>
      </w:r>
      <w:proofErr w:type="gramEnd"/>
      <w:r>
        <w:rPr>
          <w:rFonts w:asciiTheme="majorHAnsi" w:eastAsia="NimbusSanLOT-Reg" w:hAnsiTheme="majorHAnsi" w:cs="NimbusSanLOT-Reg"/>
          <w:sz w:val="24"/>
        </w:rPr>
        <w:t xml:space="preserve"> hodin.  Kontrolka TIMER svítí. </w:t>
      </w:r>
    </w:p>
    <w:p w14:paraId="5C6FFFF8" w14:textId="7F04453E" w:rsidR="00FD5BC2" w:rsidRDefault="00FD5BC2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Po uplynutí času se přístroj automaticky vypne. </w:t>
      </w:r>
    </w:p>
    <w:p w14:paraId="5D9D755E" w14:textId="61E1513C" w:rsidR="00FD5BC2" w:rsidRDefault="00FD5BC2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1BF6526D" w14:textId="5539E0CF" w:rsidR="00FD5BC2" w:rsidRDefault="00FD5BC2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 xml:space="preserve">Oscilace </w:t>
      </w:r>
      <w:r w:rsidR="00DF0645">
        <w:rPr>
          <w:rFonts w:asciiTheme="majorHAnsi" w:eastAsia="NimbusSanLOT-Reg" w:hAnsiTheme="majorHAnsi" w:cs="NimbusSanLOT-Reg"/>
          <w:sz w:val="24"/>
        </w:rPr>
        <w:t xml:space="preserve">zapnutí/vypnutí </w:t>
      </w:r>
    </w:p>
    <w:p w14:paraId="28725691" w14:textId="0DA7EEF0" w:rsidR="00DF0645" w:rsidRDefault="00DF0645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Stiskněte tlačítko oscilace pro zapnutí nebo vypnutí. Přístroj se otáčí (45 stupňů). Kontrolka SWING se rozsvítí.</w:t>
      </w:r>
    </w:p>
    <w:p w14:paraId="7A30AEF2" w14:textId="38B47B64" w:rsidR="004558DE" w:rsidRDefault="004558D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359E2CFB" w14:textId="77777777" w:rsidR="00E0646D" w:rsidRDefault="00E0646D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10307619" w14:textId="77777777" w:rsidR="00E0646D" w:rsidRPr="00926C07" w:rsidRDefault="00E0646D" w:rsidP="00E0646D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Ochrana proti přehřátí</w:t>
      </w:r>
    </w:p>
    <w:p w14:paraId="2E2F598D" w14:textId="77777777" w:rsidR="00E0646D" w:rsidRPr="00926C07" w:rsidRDefault="00E0646D" w:rsidP="00E0646D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Zařízení je vybaveno ochranou proti přehřátí, která při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přehřátí zařízení automaticky vypne. Přepněte funkční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spínač na polohu „0“ a vytáhněte vidlici ze zásuvky. Nechte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 xml:space="preserve">zařízení </w:t>
      </w:r>
      <w:r>
        <w:rPr>
          <w:rFonts w:asciiTheme="majorHAnsi" w:eastAsia="NimbusSanLOT-Reg" w:hAnsiTheme="majorHAnsi" w:cs="NimbusSanLOT-Reg"/>
          <w:sz w:val="24"/>
        </w:rPr>
        <w:t xml:space="preserve">cca </w:t>
      </w:r>
      <w:r w:rsidRPr="00926C07">
        <w:rPr>
          <w:rFonts w:asciiTheme="majorHAnsi" w:eastAsia="NimbusSanLOT-Reg" w:hAnsiTheme="majorHAnsi" w:cs="NimbusSanLOT-Reg"/>
          <w:sz w:val="24"/>
        </w:rPr>
        <w:t>10 minut vychladnout, než je opět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uvedete do provozu.</w:t>
      </w:r>
    </w:p>
    <w:p w14:paraId="698B401A" w14:textId="77777777" w:rsidR="00E0646D" w:rsidRPr="00926C07" w:rsidRDefault="00E0646D" w:rsidP="00E0646D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Pokud by ochrana proti přehřátí po krátké době opět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zařízení vypnula, jedná se pravděpodobně o defekt.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Vypněte opět zařízení a odpojte ho od sítě.</w:t>
      </w:r>
    </w:p>
    <w:p w14:paraId="1E270308" w14:textId="7E861A11" w:rsidR="00E0646D" w:rsidRDefault="00E0646D" w:rsidP="00E0646D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Nechte zařízení zkontrolovat autorizovaným prodejcem nebo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našim zákaznickým servisem (resp. obraťte se na Vašeho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prodejce).</w:t>
      </w:r>
    </w:p>
    <w:p w14:paraId="79A2F6CF" w14:textId="7BE34E1E" w:rsidR="00DF0645" w:rsidRDefault="00DF0645" w:rsidP="00E0646D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0A23F5C5" w14:textId="5D0F2B48" w:rsidR="00E0646D" w:rsidRPr="00926C07" w:rsidRDefault="00E0646D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209832B4" w14:textId="77777777" w:rsidR="003B1320" w:rsidRDefault="003B1320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09DDD658" w14:textId="77777777" w:rsidR="005B2496" w:rsidRDefault="005B2496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1E74B53A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Čištění</w:t>
      </w:r>
    </w:p>
    <w:p w14:paraId="7E5941F1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VÝSTRAHA:</w:t>
      </w:r>
    </w:p>
    <w:p w14:paraId="4143AC84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Před čištěním přístroje vždy vytáhněte zástrčku ze zásuvky a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nechte vychladnout.</w:t>
      </w:r>
    </w:p>
    <w:p w14:paraId="5C3E286E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POZOR:</w:t>
      </w:r>
    </w:p>
    <w:p w14:paraId="57A1F40D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Nepoužívejte žádné čistící prostředky, brusné prášky, resp.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politury jakéhokoliv druhu, pro čistění tělesa radiátoru, protože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by tím mohlo dojít k poškození povrchu.</w:t>
      </w:r>
    </w:p>
    <w:p w14:paraId="7B1C8CBB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K odstranění prachu otřete topný radiátor suchým hadříkem.</w:t>
      </w:r>
    </w:p>
    <w:p w14:paraId="114FE55C" w14:textId="77777777" w:rsid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K odstranění skvrn lze použít navlhčený hadřík (ne mokrý).</w:t>
      </w:r>
    </w:p>
    <w:p w14:paraId="411EC4FA" w14:textId="77777777" w:rsidR="00925829" w:rsidRPr="00926C07" w:rsidRDefault="00925829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14:paraId="54777A65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Technické údaje</w:t>
      </w:r>
    </w:p>
    <w:p w14:paraId="069F4ACA" w14:textId="7F49A548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Model: ..............................................................................</w:t>
      </w:r>
      <w:r w:rsidR="00F40071">
        <w:rPr>
          <w:rFonts w:asciiTheme="majorHAnsi" w:eastAsia="NimbusSanLOT-Reg" w:hAnsiTheme="majorHAnsi" w:cs="NimbusSanLOT-Reg"/>
          <w:sz w:val="24"/>
        </w:rPr>
        <w:t xml:space="preserve">HL </w:t>
      </w:r>
      <w:r w:rsidR="00E0646D">
        <w:rPr>
          <w:rFonts w:asciiTheme="majorHAnsi" w:eastAsia="NimbusSanLOT-Reg" w:hAnsiTheme="majorHAnsi" w:cs="NimbusSanLOT-Reg"/>
          <w:sz w:val="24"/>
        </w:rPr>
        <w:t>3</w:t>
      </w:r>
      <w:r w:rsidR="00DF0645">
        <w:rPr>
          <w:rFonts w:asciiTheme="majorHAnsi" w:eastAsia="NimbusSanLOT-Reg" w:hAnsiTheme="majorHAnsi" w:cs="NimbusSanLOT-Reg"/>
          <w:sz w:val="24"/>
        </w:rPr>
        <w:t>086</w:t>
      </w:r>
    </w:p>
    <w:p w14:paraId="2804CF8C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Pokrytí </w:t>
      </w:r>
      <w:proofErr w:type="gramStart"/>
      <w:r w:rsidRPr="00926C07">
        <w:rPr>
          <w:rFonts w:asciiTheme="majorHAnsi" w:eastAsia="NimbusSanLOT-Reg" w:hAnsiTheme="majorHAnsi" w:cs="NimbusSanLOT-Reg"/>
          <w:sz w:val="24"/>
        </w:rPr>
        <w:t>napětí:....................................................</w:t>
      </w:r>
      <w:proofErr w:type="gramEnd"/>
      <w:r w:rsidRPr="00926C07">
        <w:rPr>
          <w:rFonts w:asciiTheme="majorHAnsi" w:eastAsia="NimbusSanLOT-Reg" w:hAnsiTheme="majorHAnsi" w:cs="NimbusSanLOT-Reg"/>
          <w:sz w:val="24"/>
        </w:rPr>
        <w:t>220–240 V, 50</w:t>
      </w:r>
      <w:r w:rsidR="00E0646D">
        <w:rPr>
          <w:rFonts w:asciiTheme="majorHAnsi" w:eastAsia="NimbusSanLOT-Reg" w:hAnsiTheme="majorHAnsi" w:cs="NimbusSanLOT-Reg"/>
          <w:sz w:val="24"/>
        </w:rPr>
        <w:t xml:space="preserve"> - 60</w:t>
      </w:r>
      <w:r w:rsidRPr="00926C07">
        <w:rPr>
          <w:rFonts w:asciiTheme="majorHAnsi" w:eastAsia="NimbusSanLOT-Reg" w:hAnsiTheme="majorHAnsi" w:cs="NimbusSanLOT-Reg"/>
          <w:sz w:val="24"/>
        </w:rPr>
        <w:t xml:space="preserve"> Hz</w:t>
      </w:r>
    </w:p>
    <w:p w14:paraId="5B9AEF1F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proofErr w:type="gramStart"/>
      <w:r w:rsidRPr="00926C07">
        <w:rPr>
          <w:rFonts w:asciiTheme="majorHAnsi" w:eastAsia="NimbusSanLOT-Reg" w:hAnsiTheme="majorHAnsi" w:cs="NimbusSanLOT-Reg"/>
          <w:sz w:val="24"/>
        </w:rPr>
        <w:t>Příkon:...........................................</w:t>
      </w:r>
      <w:r w:rsidR="00925829">
        <w:rPr>
          <w:rFonts w:asciiTheme="majorHAnsi" w:eastAsia="NimbusSanLOT-Reg" w:hAnsiTheme="majorHAnsi" w:cs="NimbusSanLOT-Reg"/>
          <w:sz w:val="24"/>
        </w:rPr>
        <w:t>...........................</w:t>
      </w:r>
      <w:proofErr w:type="gramEnd"/>
      <w:r w:rsidR="00E0646D">
        <w:rPr>
          <w:rFonts w:asciiTheme="majorHAnsi" w:eastAsia="NimbusSanLOT-Reg" w:hAnsiTheme="majorHAnsi" w:cs="NimbusSanLOT-Reg"/>
          <w:sz w:val="24"/>
        </w:rPr>
        <w:t>350</w:t>
      </w:r>
      <w:r w:rsidRPr="00926C07">
        <w:rPr>
          <w:rFonts w:asciiTheme="majorHAnsi" w:eastAsia="NimbusSanLOT-Reg" w:hAnsiTheme="majorHAnsi" w:cs="NimbusSanLOT-Reg"/>
          <w:sz w:val="24"/>
        </w:rPr>
        <w:t xml:space="preserve"> W</w:t>
      </w:r>
    </w:p>
    <w:p w14:paraId="61D45A1E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Symbol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lastRenderedPageBreak/>
        <w:t xml:space="preserve">Třída </w:t>
      </w:r>
      <w:proofErr w:type="gramStart"/>
      <w:r w:rsidRPr="00926C07">
        <w:rPr>
          <w:rFonts w:asciiTheme="majorHAnsi" w:eastAsia="NimbusSanLOT-Reg" w:hAnsiTheme="majorHAnsi" w:cs="NimbusSanLOT-Reg"/>
          <w:sz w:val="24"/>
        </w:rPr>
        <w:t>ochrany:..............................................................................</w:t>
      </w:r>
      <w:proofErr w:type="gramEnd"/>
      <w:r w:rsidRPr="00926C07">
        <w:rPr>
          <w:rFonts w:asciiTheme="majorHAnsi" w:eastAsia="NimbusSanLOT-Reg" w:hAnsiTheme="majorHAnsi" w:cs="NimbusSanLOT-Reg"/>
          <w:sz w:val="24"/>
        </w:rPr>
        <w:t xml:space="preserve"> </w:t>
      </w:r>
      <w:r w:rsidR="00535612">
        <w:rPr>
          <w:rFonts w:asciiTheme="majorHAnsi" w:eastAsia="NimbusSanLOT-Reg" w:hAnsiTheme="majorHAnsi" w:cs="NimbusSanLOT-Reg"/>
          <w:sz w:val="24"/>
        </w:rPr>
        <w:t>I</w:t>
      </w:r>
      <w:r w:rsidR="00F40071">
        <w:rPr>
          <w:rFonts w:asciiTheme="majorHAnsi" w:eastAsia="NimbusSanLOT-Reg" w:hAnsiTheme="majorHAnsi" w:cs="NimbusSanLOT-Reg"/>
          <w:sz w:val="24"/>
        </w:rPr>
        <w:t>I</w:t>
      </w:r>
    </w:p>
    <w:p w14:paraId="2A921348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Čistá hmotnost:........................................................</w:t>
      </w:r>
      <w:r w:rsidR="00F40071">
        <w:rPr>
          <w:rFonts w:asciiTheme="majorHAnsi" w:eastAsia="NimbusSanLOT-Reg" w:hAnsiTheme="majorHAnsi" w:cs="NimbusSanLOT-Reg"/>
          <w:sz w:val="24"/>
        </w:rPr>
        <w:t xml:space="preserve">...........cca </w:t>
      </w:r>
      <w:r w:rsidR="00E0646D">
        <w:rPr>
          <w:rFonts w:asciiTheme="majorHAnsi" w:eastAsia="NimbusSanLOT-Reg" w:hAnsiTheme="majorHAnsi" w:cs="NimbusSanLOT-Reg"/>
          <w:sz w:val="24"/>
        </w:rPr>
        <w:t>0,39</w:t>
      </w:r>
      <w:r w:rsidRPr="00926C07">
        <w:rPr>
          <w:rFonts w:asciiTheme="majorHAnsi" w:eastAsia="NimbusSanLOT-Reg" w:hAnsiTheme="majorHAnsi" w:cs="NimbusSanLOT-Reg"/>
          <w:sz w:val="24"/>
        </w:rPr>
        <w:t xml:space="preserve"> kg</w:t>
      </w:r>
    </w:p>
    <w:p w14:paraId="40FA7797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Tento přístroj byl testován podle všech příslušných, v</w:t>
      </w:r>
      <w:r w:rsidR="0098770C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současné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době platných směrnic CE, jako je např. elektromagnetická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kompatibilita a direktiva o nízkonapěťové bezpečnosti, a byl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zkonstruován podle nejnovějších bezpečnostně-technických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předpisů.</w:t>
      </w:r>
    </w:p>
    <w:p w14:paraId="63CAABCD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Vyhrazujeme si technické změny!</w:t>
      </w:r>
    </w:p>
    <w:p w14:paraId="712DD067" w14:textId="77777777" w:rsid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14:paraId="05A10611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Význam symbolu „Popelnice“</w:t>
      </w:r>
    </w:p>
    <w:p w14:paraId="0D727D64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Chraňte naše životní prostředí, elektropřístroje nepatří do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domovního odpadu.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 likvidaci elektropřístrojů použijte určených sběrných míst a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odevzdejte zde elektropřístroje, jestliže je už nebudete používat.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Pomůžete tak předejít možným negativním dopadům na životní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prostředí a lidské zdraví, ke kterým by mohlo dojít v</w:t>
      </w:r>
      <w:r w:rsidR="0098770C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důsledku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nesprávné likvidace.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Přispějete tím ke zhodnocení, recyklaci a dalším formám zhodnocení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starých elektronických a elektrických přístrojů.</w:t>
      </w:r>
    </w:p>
    <w:p w14:paraId="7C41162E" w14:textId="77777777"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Informace o tom, kde lze tyto přístroje odevzdat k likvidaci, obdržíte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prostřednictvím územně správních celků nebo obecního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úřadu.</w:t>
      </w:r>
    </w:p>
    <w:p w14:paraId="67FCCD08" w14:textId="77777777" w:rsidR="00926C07" w:rsidRPr="00926C07" w:rsidRDefault="00926C07" w:rsidP="0098770C">
      <w:pPr>
        <w:jc w:val="both"/>
        <w:rPr>
          <w:rFonts w:asciiTheme="majorHAnsi" w:hAnsiTheme="majorHAnsi"/>
          <w:sz w:val="24"/>
        </w:rPr>
      </w:pPr>
    </w:p>
    <w:p w14:paraId="6852A284" w14:textId="77777777" w:rsidR="00926C07" w:rsidRDefault="00926C07" w:rsidP="0098770C">
      <w:pPr>
        <w:spacing w:before="0" w:after="0" w:line="0" w:lineRule="atLeast"/>
        <w:jc w:val="both"/>
        <w:rPr>
          <w:sz w:val="24"/>
        </w:rPr>
      </w:pPr>
    </w:p>
    <w:p w14:paraId="45319066" w14:textId="77777777" w:rsidR="00926C07" w:rsidRDefault="00926C07" w:rsidP="0098770C">
      <w:pPr>
        <w:pStyle w:val="CCC"/>
        <w:spacing w:line="0" w:lineRule="atLeast"/>
      </w:pPr>
      <w:r>
        <w:t>Záruka &amp; ZPŮSOB LIKVIDACE</w:t>
      </w:r>
    </w:p>
    <w:p w14:paraId="197D68DB" w14:textId="77777777" w:rsidR="00926C07" w:rsidRDefault="00926C07" w:rsidP="0098770C">
      <w:pPr>
        <w:pStyle w:val="Zkladntext"/>
        <w:widowControl/>
        <w:spacing w:before="60" w:after="60" w:line="240" w:lineRule="exact"/>
        <w:rPr>
          <w:rFonts w:eastAsia="Times New Roman" w:cs="Tahoma"/>
          <w:caps/>
          <w:kern w:val="0"/>
          <w:sz w:val="24"/>
          <w:szCs w:val="24"/>
          <w:lang w:val="cs-CZ" w:eastAsia="cs-CZ"/>
        </w:rPr>
      </w:pPr>
      <w:r>
        <w:rPr>
          <w:rFonts w:eastAsia="Times New Roman" w:cs="Tahoma"/>
          <w:caps/>
          <w:kern w:val="0"/>
          <w:sz w:val="24"/>
          <w:szCs w:val="24"/>
          <w:lang w:val="cs-CZ" w:eastAsia="cs-CZ"/>
        </w:rPr>
        <w:t>Tento přístroj byl vyroben s největší pečlivostí a nejmodernějšími výrobními metodami. Jsme přesvědčeni, že Vám bude bezchybně sloužit, pokud budete dodržovat pokyny v návodu. V případě jakékoliv závady se laskavě obraťte na svého obchodníka. Dbejte též, aby Vám prodávající řádně vyplnil záruční list. Pokud však budou na přístroji shledány cizí zásahy nebo bude obsluhován v rozporu s pokyny v návodu, záruční nároky zanikají. Rozebírání přístroje je zakázáno.</w:t>
      </w:r>
    </w:p>
    <w:p w14:paraId="7B2C5E31" w14:textId="77777777" w:rsidR="00926C07" w:rsidRDefault="00926C07" w:rsidP="0098770C">
      <w:pPr>
        <w:spacing w:line="240" w:lineRule="exact"/>
        <w:jc w:val="both"/>
        <w:rPr>
          <w:rFonts w:eastAsia="Arial Unicode MS" w:cs="Tahoma"/>
          <w:sz w:val="24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9"/>
        <w:gridCol w:w="5075"/>
      </w:tblGrid>
      <w:tr w:rsidR="00926C07" w14:paraId="09E50FD0" w14:textId="77777777">
        <w:trPr>
          <w:trHeight w:val="655"/>
        </w:trPr>
        <w:tc>
          <w:tcPr>
            <w:tcW w:w="5172" w:type="dxa"/>
            <w:vAlign w:val="bottom"/>
          </w:tcPr>
          <w:p w14:paraId="70266653" w14:textId="77777777" w:rsidR="00926C07" w:rsidRDefault="003B066A" w:rsidP="0098770C">
            <w:pPr>
              <w:spacing w:line="0" w:lineRule="atLeast"/>
              <w:jc w:val="both"/>
              <w:rPr>
                <w:rFonts w:cs="Tahoma"/>
                <w:sz w:val="24"/>
                <w:szCs w:val="16"/>
              </w:rPr>
            </w:pPr>
            <w:r>
              <w:rPr>
                <w:rFonts w:cs="Tahoma"/>
                <w:noProof/>
                <w:sz w:val="24"/>
              </w:rPr>
              <w:drawing>
                <wp:anchor distT="0" distB="0" distL="114300" distR="114300" simplePos="0" relativeHeight="251654656" behindDoc="0" locked="0" layoutInCell="1" allowOverlap="1" wp14:anchorId="192CFF75" wp14:editId="6E50F0A9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268605</wp:posOffset>
                  </wp:positionV>
                  <wp:extent cx="1818640" cy="536575"/>
                  <wp:effectExtent l="19050" t="0" r="0" b="0"/>
                  <wp:wrapSquare wrapText="bothSides"/>
                  <wp:docPr id="18" name="obrázek 18" descr="basket_set_new OB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ket_set_new OB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3" w:type="dxa"/>
            <w:vAlign w:val="center"/>
          </w:tcPr>
          <w:p w14:paraId="0C3066FB" w14:textId="77777777" w:rsidR="00926C07" w:rsidRDefault="00926C07" w:rsidP="0098770C">
            <w:pPr>
              <w:spacing w:line="0" w:lineRule="atLeast"/>
              <w:jc w:val="both"/>
              <w:rPr>
                <w:rFonts w:eastAsia="Arial Unicode MS" w:cs="Tahoma"/>
                <w:b/>
                <w:bCs/>
                <w:sz w:val="24"/>
              </w:rPr>
            </w:pPr>
            <w:r>
              <w:rPr>
                <w:rFonts w:eastAsia="Arial Unicode MS" w:cs="Tahoma"/>
                <w:b/>
                <w:bCs/>
                <w:sz w:val="24"/>
              </w:rPr>
              <w:t>Obal:</w:t>
            </w:r>
          </w:p>
          <w:p w14:paraId="37EB6328" w14:textId="77777777"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krabice – tříděný sběr papíru (PAP)</w:t>
            </w:r>
          </w:p>
          <w:p w14:paraId="5C47C34E" w14:textId="77777777"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polystyren – tříděný sběr (PS)</w:t>
            </w:r>
          </w:p>
          <w:p w14:paraId="481C7601" w14:textId="77777777"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PE sáček – tříděný sběr (PE)</w:t>
            </w:r>
          </w:p>
          <w:p w14:paraId="06E7E912" w14:textId="77777777" w:rsidR="00926C07" w:rsidRDefault="00926C07" w:rsidP="0098770C">
            <w:pPr>
              <w:pStyle w:val="Styl3"/>
              <w:jc w:val="both"/>
              <w:rPr>
                <w:sz w:val="24"/>
                <w:szCs w:val="16"/>
              </w:rPr>
            </w:pPr>
          </w:p>
        </w:tc>
      </w:tr>
      <w:tr w:rsidR="00926C07" w14:paraId="6A686585" w14:textId="77777777">
        <w:trPr>
          <w:trHeight w:val="700"/>
        </w:trPr>
        <w:tc>
          <w:tcPr>
            <w:tcW w:w="5172" w:type="dxa"/>
            <w:vAlign w:val="bottom"/>
          </w:tcPr>
          <w:p w14:paraId="339C61D9" w14:textId="77777777" w:rsidR="00926C07" w:rsidRDefault="003B066A" w:rsidP="0098770C">
            <w:pPr>
              <w:spacing w:line="0" w:lineRule="atLeast"/>
              <w:jc w:val="both"/>
              <w:rPr>
                <w:rFonts w:cs="Tahoma"/>
                <w:sz w:val="24"/>
                <w:szCs w:val="16"/>
              </w:rPr>
            </w:pPr>
            <w:r>
              <w:rPr>
                <w:rFonts w:cs="Tahoma"/>
                <w:noProof/>
                <w:sz w:val="24"/>
              </w:rPr>
              <w:drawing>
                <wp:anchor distT="0" distB="0" distL="114300" distR="114300" simplePos="0" relativeHeight="251655680" behindDoc="0" locked="0" layoutInCell="1" allowOverlap="1" wp14:anchorId="322D7656" wp14:editId="15218D4C">
                  <wp:simplePos x="0" y="0"/>
                  <wp:positionH relativeFrom="column">
                    <wp:posOffset>2192020</wp:posOffset>
                  </wp:positionH>
                  <wp:positionV relativeFrom="paragraph">
                    <wp:posOffset>342900</wp:posOffset>
                  </wp:positionV>
                  <wp:extent cx="1002030" cy="555625"/>
                  <wp:effectExtent l="19050" t="0" r="7620" b="0"/>
                  <wp:wrapSquare wrapText="bothSides"/>
                  <wp:docPr id="19" name="obrázek 19" descr="basket_set_new PRODU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ket_set_new PRODU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3" w:type="dxa"/>
            <w:vAlign w:val="center"/>
          </w:tcPr>
          <w:p w14:paraId="1162A005" w14:textId="77777777" w:rsidR="00926C07" w:rsidRDefault="00926C07" w:rsidP="0098770C">
            <w:pPr>
              <w:spacing w:line="0" w:lineRule="atLeast"/>
              <w:jc w:val="both"/>
              <w:rPr>
                <w:rFonts w:eastAsia="Arial Unicode MS" w:cs="Tahoma"/>
                <w:b/>
                <w:bCs/>
                <w:sz w:val="24"/>
              </w:rPr>
            </w:pPr>
            <w:r>
              <w:rPr>
                <w:rFonts w:eastAsia="Arial Unicode MS" w:cs="Tahoma"/>
                <w:b/>
                <w:bCs/>
                <w:sz w:val="24"/>
              </w:rPr>
              <w:t>Výrobek:</w:t>
            </w:r>
          </w:p>
          <w:p w14:paraId="0FA19FA9" w14:textId="77777777"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kabel bez zástrčky – tříděný sběr mědi</w:t>
            </w:r>
          </w:p>
          <w:p w14:paraId="4676C094" w14:textId="77777777"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plastové části – tříděný sběr (PP)</w:t>
            </w:r>
          </w:p>
          <w:p w14:paraId="54C6D1B8" w14:textId="77777777" w:rsidR="00926C07" w:rsidRDefault="00926C07" w:rsidP="0098770C">
            <w:pPr>
              <w:pStyle w:val="Styl3"/>
              <w:jc w:val="both"/>
              <w:rPr>
                <w:sz w:val="24"/>
                <w:szCs w:val="16"/>
              </w:rPr>
            </w:pPr>
            <w:r>
              <w:rPr>
                <w:sz w:val="24"/>
              </w:rPr>
              <w:t>kovové časti – železný šrot (FE)</w:t>
            </w:r>
          </w:p>
        </w:tc>
      </w:tr>
    </w:tbl>
    <w:p w14:paraId="420B8BD0" w14:textId="77777777" w:rsidR="00926C07" w:rsidRDefault="00926C07" w:rsidP="0098770C">
      <w:pPr>
        <w:spacing w:line="0" w:lineRule="atLeast"/>
        <w:jc w:val="both"/>
        <w:rPr>
          <w:rFonts w:eastAsia="Arial Unicode MS" w:cs="Tahoma"/>
          <w:sz w:val="24"/>
        </w:rPr>
      </w:pPr>
    </w:p>
    <w:p w14:paraId="4FFF8500" w14:textId="77777777" w:rsidR="00926C07" w:rsidRDefault="00926C07" w:rsidP="0098770C">
      <w:pPr>
        <w:spacing w:line="0" w:lineRule="atLeast"/>
        <w:jc w:val="both"/>
        <w:rPr>
          <w:rFonts w:eastAsia="Arial Unicode MS" w:cs="Tahoma"/>
          <w:sz w:val="24"/>
        </w:rPr>
      </w:pPr>
    </w:p>
    <w:p w14:paraId="189E340F" w14:textId="77777777" w:rsidR="00926C07" w:rsidRDefault="00926C07" w:rsidP="0098770C">
      <w:pPr>
        <w:spacing w:line="0" w:lineRule="atLeast"/>
        <w:jc w:val="both"/>
        <w:rPr>
          <w:rFonts w:eastAsia="Arial Unicode MS" w:cs="Tahoma"/>
          <w:sz w:val="24"/>
        </w:rPr>
      </w:pPr>
    </w:p>
    <w:sectPr w:rsidR="00926C07" w:rsidSect="005238F5">
      <w:footerReference w:type="even" r:id="rId18"/>
      <w:footerReference w:type="default" r:id="rId1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20C3E" w14:textId="77777777" w:rsidR="00992FF6" w:rsidRDefault="00992FF6">
      <w:pPr>
        <w:spacing w:before="0" w:after="0"/>
      </w:pPr>
      <w:r>
        <w:separator/>
      </w:r>
    </w:p>
  </w:endnote>
  <w:endnote w:type="continuationSeparator" w:id="0">
    <w:p w14:paraId="26C65B53" w14:textId="77777777" w:rsidR="00992FF6" w:rsidRDefault="00992F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SanLOT-Bol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NimbusSanLOT-Reg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865D2" w14:textId="77777777" w:rsidR="00F40071" w:rsidRDefault="00F400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971F3A" w14:textId="77777777" w:rsidR="00F40071" w:rsidRDefault="00F4007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97BC8" w14:textId="77777777" w:rsidR="00F40071" w:rsidRDefault="00F400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688E8F48" w14:textId="77777777" w:rsidR="00F40071" w:rsidRDefault="00F400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3A9BA" w14:textId="77777777" w:rsidR="00992FF6" w:rsidRDefault="00992FF6">
      <w:pPr>
        <w:spacing w:before="0" w:after="0"/>
      </w:pPr>
      <w:r>
        <w:separator/>
      </w:r>
    </w:p>
  </w:footnote>
  <w:footnote w:type="continuationSeparator" w:id="0">
    <w:p w14:paraId="1107FDA6" w14:textId="77777777" w:rsidR="00992FF6" w:rsidRDefault="00992FF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F793D8E"/>
    <w:multiLevelType w:val="hybridMultilevel"/>
    <w:tmpl w:val="5128C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402E"/>
    <w:multiLevelType w:val="hybridMultilevel"/>
    <w:tmpl w:val="C0865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09C9"/>
    <w:multiLevelType w:val="hybridMultilevel"/>
    <w:tmpl w:val="7C02B8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B673AB3"/>
    <w:multiLevelType w:val="hybridMultilevel"/>
    <w:tmpl w:val="6D3C13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82EC8"/>
    <w:multiLevelType w:val="singleLevel"/>
    <w:tmpl w:val="DC8A18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07163"/>
    <w:multiLevelType w:val="hybridMultilevel"/>
    <w:tmpl w:val="D492A5E4"/>
    <w:lvl w:ilvl="0" w:tplc="C7489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02599"/>
    <w:multiLevelType w:val="hybridMultilevel"/>
    <w:tmpl w:val="2774E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25A99"/>
    <w:multiLevelType w:val="hybridMultilevel"/>
    <w:tmpl w:val="AF4EF922"/>
    <w:lvl w:ilvl="0" w:tplc="24CA9F74">
      <w:start w:val="1"/>
      <w:numFmt w:val="upperLetter"/>
      <w:pStyle w:val="Popis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A5197"/>
    <w:multiLevelType w:val="hybridMultilevel"/>
    <w:tmpl w:val="0A048BA2"/>
    <w:lvl w:ilvl="0" w:tplc="639E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25D5D"/>
    <w:multiLevelType w:val="hybridMultilevel"/>
    <w:tmpl w:val="053628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8A6698"/>
    <w:multiLevelType w:val="hybridMultilevel"/>
    <w:tmpl w:val="237244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B03259"/>
    <w:multiLevelType w:val="hybridMultilevel"/>
    <w:tmpl w:val="77AA4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734D2E"/>
    <w:multiLevelType w:val="hybridMultilevel"/>
    <w:tmpl w:val="4DBA6F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E12BC0"/>
    <w:multiLevelType w:val="hybridMultilevel"/>
    <w:tmpl w:val="26B09B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6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6A"/>
    <w:rsid w:val="000A5926"/>
    <w:rsid w:val="002604E3"/>
    <w:rsid w:val="002F1839"/>
    <w:rsid w:val="00314D5B"/>
    <w:rsid w:val="003B066A"/>
    <w:rsid w:val="003B1320"/>
    <w:rsid w:val="004100FA"/>
    <w:rsid w:val="004558DE"/>
    <w:rsid w:val="004A00D1"/>
    <w:rsid w:val="005238F5"/>
    <w:rsid w:val="00535612"/>
    <w:rsid w:val="00540AC8"/>
    <w:rsid w:val="005B2496"/>
    <w:rsid w:val="00612141"/>
    <w:rsid w:val="006842D4"/>
    <w:rsid w:val="006F0174"/>
    <w:rsid w:val="0072209E"/>
    <w:rsid w:val="00761478"/>
    <w:rsid w:val="00781EFD"/>
    <w:rsid w:val="007A6BD2"/>
    <w:rsid w:val="007E306E"/>
    <w:rsid w:val="00925829"/>
    <w:rsid w:val="00926BA4"/>
    <w:rsid w:val="00926C07"/>
    <w:rsid w:val="00956F2E"/>
    <w:rsid w:val="0098770C"/>
    <w:rsid w:val="00992FF6"/>
    <w:rsid w:val="009C4859"/>
    <w:rsid w:val="00B06E90"/>
    <w:rsid w:val="00B40EA8"/>
    <w:rsid w:val="00CF2DFB"/>
    <w:rsid w:val="00DF0645"/>
    <w:rsid w:val="00E0646D"/>
    <w:rsid w:val="00E100F8"/>
    <w:rsid w:val="00F40071"/>
    <w:rsid w:val="00FC6D89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D3C8D"/>
  <w15:docId w15:val="{5D1A2FE0-130C-4D49-8170-A776C84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8F5"/>
    <w:pPr>
      <w:spacing w:before="60" w:after="60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5238F5"/>
    <w:pPr>
      <w:keepNext/>
      <w:shd w:val="clear" w:color="auto" w:fill="B3B3B3"/>
      <w:outlineLvl w:val="0"/>
    </w:pPr>
    <w:rPr>
      <w:rFonts w:cs="Tahoma"/>
      <w:b/>
      <w:bCs/>
      <w:iCs/>
      <w:caps/>
      <w:sz w:val="24"/>
      <w:szCs w:val="20"/>
    </w:rPr>
  </w:style>
  <w:style w:type="paragraph" w:styleId="Nadpis2">
    <w:name w:val="heading 2"/>
    <w:basedOn w:val="Normln"/>
    <w:next w:val="Normln"/>
    <w:qFormat/>
    <w:rsid w:val="005238F5"/>
    <w:pPr>
      <w:keepNext/>
      <w:outlineLvl w:val="1"/>
    </w:pPr>
    <w:rPr>
      <w:b/>
      <w:bCs/>
      <w:iCs/>
      <w:caps/>
      <w:sz w:val="24"/>
    </w:rPr>
  </w:style>
  <w:style w:type="paragraph" w:styleId="Nadpis3">
    <w:name w:val="heading 3"/>
    <w:basedOn w:val="Normln"/>
    <w:next w:val="Normln"/>
    <w:qFormat/>
    <w:rsid w:val="005238F5"/>
    <w:pPr>
      <w:keepNext/>
      <w:widowControl w:val="0"/>
      <w:spacing w:before="0" w:after="0"/>
      <w:jc w:val="both"/>
      <w:outlineLvl w:val="2"/>
    </w:pPr>
    <w:rPr>
      <w:rFonts w:ascii="Arial" w:eastAsia="SimSun" w:hAnsi="Arial" w:cs="Arial"/>
      <w:b/>
      <w:bCs/>
      <w:kern w:val="2"/>
      <w:sz w:val="24"/>
      <w:shd w:val="pct15" w:color="auto" w:fill="FFFFFF"/>
      <w:lang w:val="en-US" w:eastAsia="zh-CN"/>
    </w:rPr>
  </w:style>
  <w:style w:type="paragraph" w:styleId="Nadpis4">
    <w:name w:val="heading 4"/>
    <w:basedOn w:val="Normln"/>
    <w:next w:val="Normln"/>
    <w:qFormat/>
    <w:rsid w:val="005238F5"/>
    <w:pPr>
      <w:keepNext/>
      <w:widowControl w:val="0"/>
      <w:shd w:val="solid" w:color="auto" w:fill="auto"/>
      <w:spacing w:before="0" w:after="0" w:line="240" w:lineRule="atLeast"/>
      <w:jc w:val="right"/>
      <w:outlineLvl w:val="3"/>
    </w:pPr>
    <w:rPr>
      <w:rFonts w:eastAsia="SimSun"/>
      <w:b/>
      <w:bCs/>
      <w:caps/>
      <w:color w:val="FFFFFF"/>
      <w:kern w:val="2"/>
      <w:sz w:val="28"/>
      <w:szCs w:val="18"/>
      <w:lang w:val="nl-BE" w:eastAsia="zh-CN"/>
    </w:rPr>
  </w:style>
  <w:style w:type="paragraph" w:styleId="Nadpis5">
    <w:name w:val="heading 5"/>
    <w:basedOn w:val="Normln"/>
    <w:next w:val="Normln"/>
    <w:qFormat/>
    <w:rsid w:val="005238F5"/>
    <w:pPr>
      <w:keepNext/>
      <w:spacing w:before="0" w:after="0"/>
      <w:jc w:val="right"/>
      <w:outlineLvl w:val="4"/>
    </w:pPr>
    <w:rPr>
      <w:rFonts w:cs="Tahoma"/>
      <w:b/>
      <w:bCs/>
      <w:caps/>
      <w:sz w:val="28"/>
      <w:szCs w:val="20"/>
    </w:rPr>
  </w:style>
  <w:style w:type="paragraph" w:styleId="Nadpis6">
    <w:name w:val="heading 6"/>
    <w:basedOn w:val="Normln"/>
    <w:next w:val="Normln"/>
    <w:qFormat/>
    <w:rsid w:val="005238F5"/>
    <w:pPr>
      <w:keepNext/>
      <w:spacing w:before="0" w:after="0" w:line="0" w:lineRule="atLeast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5238F5"/>
    <w:pPr>
      <w:keepNext/>
      <w:widowControl w:val="0"/>
      <w:spacing w:before="0" w:after="0"/>
      <w:jc w:val="center"/>
      <w:outlineLvl w:val="7"/>
    </w:pPr>
    <w:rPr>
      <w:rFonts w:eastAsia="SimSun"/>
      <w:b/>
      <w:bCs/>
      <w:kern w:val="2"/>
      <w:szCs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elNo">
    <w:name w:val="Model No."/>
    <w:basedOn w:val="Normln"/>
    <w:rsid w:val="005238F5"/>
    <w:rPr>
      <w:b/>
      <w:i/>
      <w:caps/>
      <w:sz w:val="48"/>
    </w:rPr>
  </w:style>
  <w:style w:type="paragraph" w:customStyle="1" w:styleId="Modeldescription">
    <w:name w:val="Model description"/>
    <w:basedOn w:val="ModelNo"/>
    <w:rsid w:val="005238F5"/>
    <w:rPr>
      <w:b w:val="0"/>
      <w:sz w:val="40"/>
    </w:rPr>
  </w:style>
  <w:style w:type="paragraph" w:customStyle="1" w:styleId="nvodkpouit">
    <w:name w:val="návod k použití"/>
    <w:basedOn w:val="Normln"/>
    <w:rsid w:val="005238F5"/>
    <w:pPr>
      <w:shd w:val="solid" w:color="auto" w:fill="auto"/>
      <w:jc w:val="right"/>
    </w:pPr>
    <w:rPr>
      <w:b/>
      <w:caps/>
      <w:sz w:val="28"/>
    </w:rPr>
  </w:style>
  <w:style w:type="paragraph" w:customStyle="1" w:styleId="Popis">
    <w:name w:val="Popis"/>
    <w:basedOn w:val="Normln"/>
    <w:rsid w:val="005238F5"/>
    <w:pPr>
      <w:numPr>
        <w:numId w:val="2"/>
      </w:numPr>
    </w:pPr>
  </w:style>
  <w:style w:type="paragraph" w:customStyle="1" w:styleId="Default">
    <w:name w:val="Default"/>
    <w:rsid w:val="005238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semiHidden/>
    <w:rsid w:val="005238F5"/>
    <w:pPr>
      <w:spacing w:before="0" w:after="0" w:line="240" w:lineRule="atLeast"/>
      <w:ind w:right="1060"/>
      <w:jc w:val="both"/>
    </w:pPr>
    <w:rPr>
      <w:rFonts w:eastAsia="SimSun"/>
      <w:sz w:val="24"/>
      <w:lang w:val="en-AU" w:eastAsia="zh-CN"/>
    </w:rPr>
  </w:style>
  <w:style w:type="paragraph" w:customStyle="1" w:styleId="Styl1">
    <w:name w:val="Styl1"/>
    <w:basedOn w:val="Normln"/>
    <w:rsid w:val="005238F5"/>
    <w:pPr>
      <w:shd w:val="clear" w:color="auto" w:fill="000000"/>
      <w:jc w:val="center"/>
    </w:pPr>
    <w:rPr>
      <w:b/>
      <w:bCs/>
      <w:caps/>
      <w:sz w:val="32"/>
    </w:rPr>
  </w:style>
  <w:style w:type="paragraph" w:styleId="Zkladntext">
    <w:name w:val="Body Text"/>
    <w:basedOn w:val="Normln"/>
    <w:semiHidden/>
    <w:rsid w:val="005238F5"/>
    <w:pPr>
      <w:widowControl w:val="0"/>
      <w:spacing w:before="0" w:after="120"/>
      <w:jc w:val="both"/>
    </w:pPr>
    <w:rPr>
      <w:rFonts w:eastAsia="SimSun"/>
      <w:kern w:val="2"/>
      <w:szCs w:val="21"/>
      <w:lang w:val="sk-SK" w:eastAsia="zh-CN"/>
    </w:rPr>
  </w:style>
  <w:style w:type="paragraph" w:customStyle="1" w:styleId="CCC">
    <w:name w:val="CCC"/>
    <w:basedOn w:val="Normln"/>
    <w:rsid w:val="005238F5"/>
    <w:pPr>
      <w:widowControl w:val="0"/>
      <w:shd w:val="clear" w:color="auto" w:fill="B3B3B3"/>
      <w:spacing w:before="0" w:after="0" w:line="160" w:lineRule="atLeast"/>
      <w:jc w:val="both"/>
    </w:pPr>
    <w:rPr>
      <w:rFonts w:eastAsia="SimSun" w:cs="Tahoma"/>
      <w:b/>
      <w:caps/>
      <w:kern w:val="2"/>
      <w:sz w:val="24"/>
      <w:szCs w:val="20"/>
      <w:lang w:eastAsia="zh-CN"/>
    </w:rPr>
  </w:style>
  <w:style w:type="paragraph" w:styleId="Zpat">
    <w:name w:val="footer"/>
    <w:basedOn w:val="Normln"/>
    <w:semiHidden/>
    <w:rsid w:val="005238F5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"/>
    <w:rsid w:val="005238F5"/>
    <w:pPr>
      <w:shd w:val="clear" w:color="auto" w:fill="000000"/>
      <w:jc w:val="center"/>
    </w:pPr>
    <w:rPr>
      <w:b/>
      <w:caps/>
      <w:sz w:val="32"/>
    </w:rPr>
  </w:style>
  <w:style w:type="character" w:styleId="slostrnky">
    <w:name w:val="page number"/>
    <w:basedOn w:val="Standardnpsmoodstavce"/>
    <w:semiHidden/>
    <w:rsid w:val="005238F5"/>
  </w:style>
  <w:style w:type="character" w:styleId="Hypertextovodkaz">
    <w:name w:val="Hyperlink"/>
    <w:basedOn w:val="Standardnpsmoodstavce"/>
    <w:semiHidden/>
    <w:rsid w:val="005238F5"/>
    <w:rPr>
      <w:color w:val="0000FF"/>
      <w:u w:val="single"/>
    </w:rPr>
  </w:style>
  <w:style w:type="paragraph" w:customStyle="1" w:styleId="Styl3">
    <w:name w:val="Styl3"/>
    <w:basedOn w:val="Normln"/>
    <w:rsid w:val="005238F5"/>
    <w:pPr>
      <w:spacing w:before="0" w:after="0" w:line="0" w:lineRule="atLeast"/>
    </w:pPr>
    <w:rPr>
      <w:rFonts w:eastAsia="Arial Unicode MS" w:cs="Tahoma"/>
    </w:rPr>
  </w:style>
  <w:style w:type="paragraph" w:customStyle="1" w:styleId="DDDTEXTIK">
    <w:name w:val="DDD TEXTIK"/>
    <w:basedOn w:val="Normln"/>
    <w:rsid w:val="005238F5"/>
    <w:pPr>
      <w:autoSpaceDE w:val="0"/>
      <w:autoSpaceDN w:val="0"/>
      <w:adjustRightInd w:val="0"/>
      <w:spacing w:before="0" w:after="0"/>
    </w:pPr>
    <w:rPr>
      <w:rFonts w:cs="Tahoma"/>
      <w:szCs w:val="21"/>
    </w:rPr>
  </w:style>
  <w:style w:type="paragraph" w:customStyle="1" w:styleId="Index">
    <w:name w:val="Index"/>
    <w:basedOn w:val="Normln"/>
    <w:rsid w:val="005238F5"/>
    <w:pPr>
      <w:suppressLineNumbers/>
      <w:suppressAutoHyphens/>
    </w:pPr>
    <w:rPr>
      <w:rFonts w:cs="Tahoma"/>
      <w:lang w:eastAsia="ar-SA"/>
    </w:rPr>
  </w:style>
  <w:style w:type="paragraph" w:customStyle="1" w:styleId="Textbubliny1">
    <w:name w:val="Text bubliny1"/>
    <w:basedOn w:val="Normln"/>
    <w:semiHidden/>
    <w:unhideWhenUsed/>
    <w:rsid w:val="005238F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sid w:val="005238F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5238F5"/>
    <w:pPr>
      <w:spacing w:before="0" w:after="0" w:line="0" w:lineRule="atLeast"/>
      <w:jc w:val="both"/>
    </w:pPr>
    <w:rPr>
      <w:sz w:val="24"/>
      <w:szCs w:val="18"/>
    </w:rPr>
  </w:style>
  <w:style w:type="character" w:customStyle="1" w:styleId="longtext">
    <w:name w:val="long_text"/>
    <w:basedOn w:val="Standardnpsmoodstavce"/>
    <w:rsid w:val="005238F5"/>
  </w:style>
  <w:style w:type="character" w:styleId="Sledovanodkaz">
    <w:name w:val="FollowedHyperlink"/>
    <w:basedOn w:val="Standardnpsmoodstavce"/>
    <w:semiHidden/>
    <w:rsid w:val="005238F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C07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46D"/>
    <w:pPr>
      <w:ind w:left="720"/>
      <w:contextualSpacing/>
    </w:pPr>
  </w:style>
  <w:style w:type="table" w:styleId="Mkatabulky">
    <w:name w:val="Table Grid"/>
    <w:basedOn w:val="Normlntabulka"/>
    <w:uiPriority w:val="5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1309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9020</CharactersWithSpaces>
  <SharedDoc>false</SharedDoc>
  <HLinks>
    <vt:vector size="24" baseType="variant">
      <vt:variant>
        <vt:i4>3211436</vt:i4>
      </vt:variant>
      <vt:variant>
        <vt:i4>-1</vt:i4>
      </vt:variant>
      <vt:variant>
        <vt:i4>1034</vt:i4>
      </vt:variant>
      <vt:variant>
        <vt:i4>1</vt:i4>
      </vt:variant>
      <vt:variant>
        <vt:lpwstr>..\Obrázky\Logo CTC.jpg</vt:lpwstr>
      </vt:variant>
      <vt:variant>
        <vt:lpwstr/>
      </vt:variant>
      <vt:variant>
        <vt:i4>19071219</vt:i4>
      </vt:variant>
      <vt:variant>
        <vt:i4>-1</vt:i4>
      </vt:variant>
      <vt:variant>
        <vt:i4>1039</vt:i4>
      </vt:variant>
      <vt:variant>
        <vt:i4>1</vt:i4>
      </vt:variant>
      <vt:variant>
        <vt:lpwstr>POZOR_Nebezpečí of Electric Shock_cz_sk HALF</vt:lpwstr>
      </vt:variant>
      <vt:variant>
        <vt:lpwstr/>
      </vt:variant>
      <vt:variant>
        <vt:i4>1507418</vt:i4>
      </vt:variant>
      <vt:variant>
        <vt:i4>-1</vt:i4>
      </vt:variant>
      <vt:variant>
        <vt:i4>1042</vt:i4>
      </vt:variant>
      <vt:variant>
        <vt:i4>1</vt:i4>
      </vt:variant>
      <vt:variant>
        <vt:lpwstr>basket_set_new OBALY</vt:lpwstr>
      </vt:variant>
      <vt:variant>
        <vt:lpwstr/>
      </vt:variant>
      <vt:variant>
        <vt:i4>8257577</vt:i4>
      </vt:variant>
      <vt:variant>
        <vt:i4>-1</vt:i4>
      </vt:variant>
      <vt:variant>
        <vt:i4>1043</vt:i4>
      </vt:variant>
      <vt:variant>
        <vt:i4>1</vt:i4>
      </vt:variant>
      <vt:variant>
        <vt:lpwstr>basket_set_new PRODUKT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2006-08-16T06:55:00Z</cp:lastPrinted>
  <dcterms:created xsi:type="dcterms:W3CDTF">2020-11-24T10:34:00Z</dcterms:created>
  <dcterms:modified xsi:type="dcterms:W3CDTF">2020-11-24T12:43:00Z</dcterms:modified>
</cp:coreProperties>
</file>